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5AEBA" w14:textId="77777777" w:rsidR="0059437D" w:rsidRDefault="0059437D" w:rsidP="007C7AB1">
      <w:pPr>
        <w:jc w:val="center"/>
        <w:rPr>
          <w:rFonts w:asciiTheme="minorHAnsi" w:hAnsiTheme="minorHAnsi" w:cstheme="minorHAnsi"/>
          <w:b/>
          <w:bCs/>
          <w:sz w:val="28"/>
          <w:szCs w:val="28"/>
          <w:u w:val="single"/>
        </w:rPr>
      </w:pPr>
      <w:bookmarkStart w:id="0" w:name="_Hlk103761236"/>
      <w:bookmarkEnd w:id="0"/>
    </w:p>
    <w:p w14:paraId="397C9D2C" w14:textId="608AE6AB" w:rsidR="004B4EF3" w:rsidRDefault="007C7AB1" w:rsidP="00BC610D">
      <w:pPr>
        <w:jc w:val="center"/>
        <w:rPr>
          <w:rFonts w:asciiTheme="minorHAnsi" w:hAnsiTheme="minorHAnsi" w:cstheme="minorHAnsi"/>
          <w:b/>
          <w:bCs/>
          <w:sz w:val="28"/>
          <w:szCs w:val="28"/>
          <w:u w:val="single"/>
        </w:rPr>
      </w:pPr>
      <w:r w:rsidRPr="003A1954">
        <w:rPr>
          <w:rFonts w:asciiTheme="minorHAnsi" w:hAnsiTheme="minorHAnsi" w:cstheme="minorHAnsi"/>
          <w:b/>
          <w:bCs/>
          <w:sz w:val="28"/>
          <w:szCs w:val="28"/>
          <w:u w:val="single"/>
        </w:rPr>
        <w:t xml:space="preserve">Trauma Informed Approach </w:t>
      </w:r>
      <w:r w:rsidR="00BC610D">
        <w:rPr>
          <w:rFonts w:asciiTheme="minorHAnsi" w:hAnsiTheme="minorHAnsi" w:cstheme="minorHAnsi"/>
          <w:b/>
          <w:bCs/>
          <w:sz w:val="28"/>
          <w:szCs w:val="28"/>
          <w:u w:val="single"/>
        </w:rPr>
        <w:t xml:space="preserve">– </w:t>
      </w:r>
      <w:r w:rsidR="001A42F1">
        <w:rPr>
          <w:rFonts w:asciiTheme="minorHAnsi" w:hAnsiTheme="minorHAnsi" w:cstheme="minorHAnsi"/>
          <w:b/>
          <w:bCs/>
          <w:sz w:val="28"/>
          <w:szCs w:val="28"/>
          <w:u w:val="single"/>
        </w:rPr>
        <w:t>Working with Trauma</w:t>
      </w:r>
      <w:r w:rsidR="00BC610D">
        <w:rPr>
          <w:rFonts w:asciiTheme="minorHAnsi" w:hAnsiTheme="minorHAnsi" w:cstheme="minorHAnsi"/>
          <w:b/>
          <w:bCs/>
          <w:sz w:val="28"/>
          <w:szCs w:val="28"/>
          <w:u w:val="single"/>
        </w:rPr>
        <w:t xml:space="preserve"> </w:t>
      </w:r>
      <w:r w:rsidR="00EE67BE">
        <w:rPr>
          <w:rFonts w:asciiTheme="minorHAnsi" w:hAnsiTheme="minorHAnsi" w:cstheme="minorHAnsi"/>
          <w:b/>
          <w:bCs/>
          <w:sz w:val="28"/>
          <w:szCs w:val="28"/>
          <w:u w:val="single"/>
        </w:rPr>
        <w:t>R</w:t>
      </w:r>
      <w:r w:rsidR="00BC610D">
        <w:rPr>
          <w:rFonts w:asciiTheme="minorHAnsi" w:hAnsiTheme="minorHAnsi" w:cstheme="minorHAnsi"/>
          <w:b/>
          <w:bCs/>
          <w:sz w:val="28"/>
          <w:szCs w:val="28"/>
          <w:u w:val="single"/>
        </w:rPr>
        <w:t xml:space="preserve">esource </w:t>
      </w:r>
      <w:r w:rsidR="00EE67BE">
        <w:rPr>
          <w:rFonts w:asciiTheme="minorHAnsi" w:hAnsiTheme="minorHAnsi" w:cstheme="minorHAnsi"/>
          <w:b/>
          <w:bCs/>
          <w:sz w:val="28"/>
          <w:szCs w:val="28"/>
          <w:u w:val="single"/>
        </w:rPr>
        <w:t>P</w:t>
      </w:r>
      <w:r w:rsidR="00BC610D">
        <w:rPr>
          <w:rFonts w:asciiTheme="minorHAnsi" w:hAnsiTheme="minorHAnsi" w:cstheme="minorHAnsi"/>
          <w:b/>
          <w:bCs/>
          <w:sz w:val="28"/>
          <w:szCs w:val="28"/>
          <w:u w:val="single"/>
        </w:rPr>
        <w:t>ack</w:t>
      </w:r>
    </w:p>
    <w:p w14:paraId="260657D4" w14:textId="77777777" w:rsidR="00060140" w:rsidRDefault="00060140" w:rsidP="00BC610D">
      <w:pPr>
        <w:jc w:val="center"/>
        <w:rPr>
          <w:rFonts w:asciiTheme="minorHAnsi" w:hAnsiTheme="minorHAnsi" w:cstheme="minorHAnsi"/>
          <w:b/>
          <w:bCs/>
          <w:sz w:val="28"/>
          <w:szCs w:val="28"/>
          <w:u w:val="single"/>
        </w:rPr>
      </w:pPr>
    </w:p>
    <w:p w14:paraId="2A3A0AA8" w14:textId="1114F087" w:rsidR="00060140" w:rsidRDefault="00060140" w:rsidP="00060140">
      <w:pPr>
        <w:rPr>
          <w:rFonts w:asciiTheme="minorHAnsi" w:hAnsiTheme="minorHAnsi" w:cstheme="minorHAnsi"/>
          <w:sz w:val="28"/>
          <w:szCs w:val="28"/>
        </w:rPr>
      </w:pPr>
      <w:r w:rsidRPr="00060140">
        <w:rPr>
          <w:rFonts w:asciiTheme="minorHAnsi" w:hAnsiTheme="minorHAnsi" w:cstheme="minorHAnsi"/>
          <w:sz w:val="28"/>
          <w:szCs w:val="28"/>
        </w:rPr>
        <w:t>T</w:t>
      </w:r>
      <w:r>
        <w:rPr>
          <w:rFonts w:asciiTheme="minorHAnsi" w:hAnsiTheme="minorHAnsi" w:cstheme="minorHAnsi"/>
          <w:sz w:val="28"/>
          <w:szCs w:val="28"/>
        </w:rPr>
        <w:t xml:space="preserve">his resource </w:t>
      </w:r>
      <w:r w:rsidRPr="00060140">
        <w:rPr>
          <w:rFonts w:asciiTheme="minorHAnsi" w:hAnsiTheme="minorHAnsi" w:cstheme="minorHAnsi"/>
          <w:sz w:val="28"/>
          <w:szCs w:val="28"/>
        </w:rPr>
        <w:t>focus</w:t>
      </w:r>
      <w:r>
        <w:rPr>
          <w:rFonts w:asciiTheme="minorHAnsi" w:hAnsiTheme="minorHAnsi" w:cstheme="minorHAnsi"/>
          <w:sz w:val="28"/>
          <w:szCs w:val="28"/>
        </w:rPr>
        <w:t>es</w:t>
      </w:r>
      <w:r w:rsidRPr="00060140">
        <w:rPr>
          <w:rFonts w:asciiTheme="minorHAnsi" w:hAnsiTheme="minorHAnsi" w:cstheme="minorHAnsi"/>
          <w:sz w:val="28"/>
          <w:szCs w:val="28"/>
        </w:rPr>
        <w:t xml:space="preserve"> on understanding the links between Trauma and Attachment as part of our collective development across Lancashire in our aspiration to become a Trauma Informed County.</w:t>
      </w:r>
    </w:p>
    <w:p w14:paraId="4B0E0354" w14:textId="77777777" w:rsidR="00060140" w:rsidRPr="00060140" w:rsidRDefault="00060140" w:rsidP="00060140">
      <w:pPr>
        <w:rPr>
          <w:rFonts w:asciiTheme="minorHAnsi" w:hAnsiTheme="minorHAnsi" w:cstheme="minorHAnsi"/>
          <w:sz w:val="28"/>
          <w:szCs w:val="28"/>
        </w:rPr>
      </w:pPr>
    </w:p>
    <w:p w14:paraId="0FB79B63" w14:textId="205B598E" w:rsidR="00060140" w:rsidRDefault="00060140" w:rsidP="00060140">
      <w:pPr>
        <w:rPr>
          <w:rFonts w:asciiTheme="minorHAnsi" w:hAnsiTheme="minorHAnsi" w:cstheme="minorHAnsi"/>
          <w:sz w:val="28"/>
          <w:szCs w:val="28"/>
        </w:rPr>
      </w:pPr>
      <w:r w:rsidRPr="00060140">
        <w:rPr>
          <w:rFonts w:asciiTheme="minorHAnsi" w:hAnsiTheme="minorHAnsi" w:cstheme="minorHAnsi"/>
          <w:sz w:val="28"/>
          <w:szCs w:val="28"/>
        </w:rPr>
        <w:t>Th</w:t>
      </w:r>
      <w:r>
        <w:rPr>
          <w:rFonts w:asciiTheme="minorHAnsi" w:hAnsiTheme="minorHAnsi" w:cstheme="minorHAnsi"/>
          <w:sz w:val="28"/>
          <w:szCs w:val="28"/>
        </w:rPr>
        <w:t>e Nest Steps</w:t>
      </w:r>
      <w:r w:rsidRPr="00060140">
        <w:rPr>
          <w:rFonts w:asciiTheme="minorHAnsi" w:hAnsiTheme="minorHAnsi" w:cstheme="minorHAnsi"/>
          <w:sz w:val="28"/>
          <w:szCs w:val="28"/>
        </w:rPr>
        <w:t xml:space="preserve"> workshop</w:t>
      </w:r>
      <w:r>
        <w:rPr>
          <w:rFonts w:asciiTheme="minorHAnsi" w:hAnsiTheme="minorHAnsi" w:cstheme="minorHAnsi"/>
          <w:sz w:val="28"/>
          <w:szCs w:val="28"/>
        </w:rPr>
        <w:t xml:space="preserve"> and this resource</w:t>
      </w:r>
      <w:r w:rsidRPr="00060140">
        <w:rPr>
          <w:rFonts w:asciiTheme="minorHAnsi" w:hAnsiTheme="minorHAnsi" w:cstheme="minorHAnsi"/>
          <w:sz w:val="28"/>
          <w:szCs w:val="28"/>
        </w:rPr>
        <w:t xml:space="preserve"> follows on from </w:t>
      </w:r>
      <w:r>
        <w:rPr>
          <w:rFonts w:asciiTheme="minorHAnsi" w:hAnsiTheme="minorHAnsi" w:cstheme="minorHAnsi"/>
          <w:sz w:val="28"/>
          <w:szCs w:val="28"/>
        </w:rPr>
        <w:t>the</w:t>
      </w:r>
      <w:r w:rsidRPr="00060140">
        <w:rPr>
          <w:rFonts w:asciiTheme="minorHAnsi" w:hAnsiTheme="minorHAnsi" w:cstheme="minorHAnsi"/>
          <w:sz w:val="28"/>
          <w:szCs w:val="28"/>
        </w:rPr>
        <w:t xml:space="preserve"> Basic Awareness </w:t>
      </w:r>
      <w:r>
        <w:rPr>
          <w:rFonts w:asciiTheme="minorHAnsi" w:hAnsiTheme="minorHAnsi" w:cstheme="minorHAnsi"/>
          <w:sz w:val="28"/>
          <w:szCs w:val="28"/>
        </w:rPr>
        <w:t xml:space="preserve">Trauma Aware workshop </w:t>
      </w:r>
      <w:r w:rsidRPr="00060140">
        <w:rPr>
          <w:rFonts w:asciiTheme="minorHAnsi" w:hAnsiTheme="minorHAnsi" w:cstheme="minorHAnsi"/>
          <w:sz w:val="28"/>
          <w:szCs w:val="28"/>
        </w:rPr>
        <w:t xml:space="preserve">and has been developed from the feedback we have received over the last 2 years. </w:t>
      </w:r>
    </w:p>
    <w:p w14:paraId="43C368B4" w14:textId="77777777" w:rsidR="00060140" w:rsidRPr="00060140" w:rsidRDefault="00060140" w:rsidP="00060140">
      <w:pPr>
        <w:rPr>
          <w:rFonts w:asciiTheme="minorHAnsi" w:hAnsiTheme="minorHAnsi" w:cstheme="minorHAnsi"/>
          <w:sz w:val="28"/>
          <w:szCs w:val="28"/>
        </w:rPr>
      </w:pPr>
    </w:p>
    <w:p w14:paraId="11D0DBF7" w14:textId="63A837E5" w:rsidR="00060140" w:rsidRDefault="00060140" w:rsidP="00060140">
      <w:pPr>
        <w:rPr>
          <w:rFonts w:asciiTheme="minorHAnsi" w:hAnsiTheme="minorHAnsi" w:cstheme="minorHAnsi"/>
          <w:sz w:val="28"/>
          <w:szCs w:val="28"/>
        </w:rPr>
      </w:pPr>
      <w:r>
        <w:rPr>
          <w:rFonts w:asciiTheme="minorHAnsi" w:hAnsiTheme="minorHAnsi" w:cstheme="minorHAnsi"/>
          <w:sz w:val="28"/>
          <w:szCs w:val="28"/>
        </w:rPr>
        <w:t xml:space="preserve">The </w:t>
      </w:r>
      <w:r w:rsidRPr="00060140">
        <w:rPr>
          <w:rFonts w:asciiTheme="minorHAnsi" w:hAnsiTheme="minorHAnsi" w:cstheme="minorHAnsi"/>
          <w:sz w:val="28"/>
          <w:szCs w:val="28"/>
        </w:rPr>
        <w:t xml:space="preserve">Basic awareness </w:t>
      </w:r>
      <w:r>
        <w:rPr>
          <w:rFonts w:asciiTheme="minorHAnsi" w:hAnsiTheme="minorHAnsi" w:cstheme="minorHAnsi"/>
          <w:sz w:val="28"/>
          <w:szCs w:val="28"/>
        </w:rPr>
        <w:t>workshop explored</w:t>
      </w:r>
      <w:r w:rsidRPr="00060140">
        <w:rPr>
          <w:rFonts w:asciiTheme="minorHAnsi" w:hAnsiTheme="minorHAnsi" w:cstheme="minorHAnsi"/>
          <w:sz w:val="28"/>
          <w:szCs w:val="28"/>
        </w:rPr>
        <w:t xml:space="preserve"> Brain Science, impact of trauma and principles of Trauma informed approaches and practice.</w:t>
      </w:r>
    </w:p>
    <w:p w14:paraId="2B733C77" w14:textId="77777777" w:rsidR="003D3CA6" w:rsidRPr="00060140" w:rsidRDefault="003D3CA6" w:rsidP="00060140">
      <w:pPr>
        <w:rPr>
          <w:rFonts w:asciiTheme="minorHAnsi" w:hAnsiTheme="minorHAnsi" w:cstheme="minorHAnsi"/>
          <w:sz w:val="28"/>
          <w:szCs w:val="28"/>
        </w:rPr>
      </w:pPr>
    </w:p>
    <w:p w14:paraId="149352A6" w14:textId="54D8B89F" w:rsidR="00060140" w:rsidRPr="00060140" w:rsidRDefault="003D3CA6" w:rsidP="00060140">
      <w:pPr>
        <w:rPr>
          <w:rFonts w:asciiTheme="minorHAnsi" w:hAnsiTheme="minorHAnsi" w:cstheme="minorHAnsi"/>
          <w:sz w:val="28"/>
          <w:szCs w:val="28"/>
        </w:rPr>
      </w:pPr>
      <w:r>
        <w:rPr>
          <w:rFonts w:asciiTheme="minorHAnsi" w:hAnsiTheme="minorHAnsi" w:cstheme="minorHAnsi"/>
          <w:sz w:val="28"/>
          <w:szCs w:val="28"/>
        </w:rPr>
        <w:t xml:space="preserve">This resource </w:t>
      </w:r>
      <w:r w:rsidR="00060140" w:rsidRPr="00060140">
        <w:rPr>
          <w:rFonts w:asciiTheme="minorHAnsi" w:hAnsiTheme="minorHAnsi" w:cstheme="minorHAnsi"/>
          <w:sz w:val="28"/>
          <w:szCs w:val="28"/>
        </w:rPr>
        <w:t>will focus on Attachment, Resilience, Working alongside Trauma and Pathways to Recovery.</w:t>
      </w:r>
    </w:p>
    <w:p w14:paraId="068A67AB" w14:textId="77777777" w:rsidR="00060140" w:rsidRPr="003A1954" w:rsidRDefault="00060140" w:rsidP="00BC610D">
      <w:pPr>
        <w:jc w:val="center"/>
        <w:rPr>
          <w:rFonts w:asciiTheme="minorHAnsi" w:hAnsiTheme="minorHAnsi" w:cstheme="minorHAnsi"/>
          <w:b/>
          <w:bCs/>
          <w:sz w:val="28"/>
          <w:szCs w:val="28"/>
          <w:u w:val="single"/>
        </w:rPr>
      </w:pPr>
    </w:p>
    <w:p w14:paraId="2145985C" w14:textId="77777777" w:rsidR="007C7AB1" w:rsidRPr="007C7AB1" w:rsidRDefault="007C7AB1" w:rsidP="00534CF4">
      <w:pPr>
        <w:jc w:val="both"/>
        <w:rPr>
          <w:rFonts w:asciiTheme="minorHAnsi" w:hAnsiTheme="minorHAnsi" w:cstheme="minorHAnsi"/>
          <w:b/>
          <w:bCs/>
          <w:u w:val="single"/>
        </w:rPr>
      </w:pPr>
    </w:p>
    <w:p w14:paraId="2D1C802E" w14:textId="77777777" w:rsidR="003D3CA6" w:rsidRDefault="003D3CA6" w:rsidP="0059437D">
      <w:pPr>
        <w:spacing w:after="295"/>
        <w:ind w:right="727"/>
        <w:jc w:val="both"/>
        <w:rPr>
          <w:rFonts w:asciiTheme="minorHAnsi" w:hAnsiTheme="minorHAnsi" w:cstheme="minorHAnsi"/>
          <w:sz w:val="24"/>
          <w:szCs w:val="24"/>
        </w:rPr>
      </w:pPr>
    </w:p>
    <w:p w14:paraId="50521338" w14:textId="7FCD20B7" w:rsidR="003D3CA6" w:rsidRDefault="009514F0" w:rsidP="009514F0">
      <w:pPr>
        <w:spacing w:after="295"/>
        <w:ind w:right="727"/>
        <w:jc w:val="center"/>
        <w:rPr>
          <w:rFonts w:asciiTheme="minorHAnsi" w:hAnsiTheme="minorHAnsi" w:cstheme="minorHAnsi"/>
          <w:sz w:val="24"/>
          <w:szCs w:val="24"/>
        </w:rPr>
      </w:pPr>
      <w:r>
        <w:rPr>
          <w:noProof/>
        </w:rPr>
        <w:drawing>
          <wp:inline distT="0" distB="0" distL="0" distR="0" wp14:anchorId="7B6D11B3" wp14:editId="224CFEBC">
            <wp:extent cx="4518660" cy="2530475"/>
            <wp:effectExtent l="0" t="0" r="0" b="3175"/>
            <wp:docPr id="7" name="Picture 7" descr="Trauma Informed Teaching Strategies | Houghton Mifflin Har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ma Informed Teaching Strategies | Houghton Mifflin Harcou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660" cy="2530475"/>
                    </a:xfrm>
                    <a:prstGeom prst="rect">
                      <a:avLst/>
                    </a:prstGeom>
                    <a:noFill/>
                    <a:ln>
                      <a:noFill/>
                    </a:ln>
                  </pic:spPr>
                </pic:pic>
              </a:graphicData>
            </a:graphic>
          </wp:inline>
        </w:drawing>
      </w:r>
    </w:p>
    <w:p w14:paraId="70F850E7" w14:textId="4C344908" w:rsidR="003D3CA6" w:rsidRDefault="003D3CA6" w:rsidP="0059437D">
      <w:pPr>
        <w:spacing w:after="295"/>
        <w:ind w:right="727"/>
        <w:jc w:val="both"/>
        <w:rPr>
          <w:rFonts w:asciiTheme="minorHAnsi" w:hAnsiTheme="minorHAnsi" w:cstheme="minorHAnsi"/>
          <w:sz w:val="24"/>
          <w:szCs w:val="24"/>
        </w:rPr>
      </w:pPr>
    </w:p>
    <w:p w14:paraId="430C6AAE" w14:textId="77777777" w:rsidR="003D3CA6" w:rsidRDefault="003D3CA6" w:rsidP="0059437D">
      <w:pPr>
        <w:spacing w:after="295"/>
        <w:ind w:right="727"/>
        <w:jc w:val="both"/>
        <w:rPr>
          <w:rFonts w:asciiTheme="minorHAnsi" w:hAnsiTheme="minorHAnsi" w:cstheme="minorHAnsi"/>
          <w:sz w:val="24"/>
          <w:szCs w:val="24"/>
        </w:rPr>
      </w:pPr>
    </w:p>
    <w:p w14:paraId="25BDF336" w14:textId="77777777" w:rsidR="003D3CA6" w:rsidRDefault="003D3CA6" w:rsidP="0059437D">
      <w:pPr>
        <w:spacing w:after="295"/>
        <w:ind w:right="727"/>
        <w:jc w:val="both"/>
        <w:rPr>
          <w:rFonts w:asciiTheme="minorHAnsi" w:hAnsiTheme="minorHAnsi" w:cstheme="minorHAnsi"/>
          <w:sz w:val="24"/>
          <w:szCs w:val="24"/>
        </w:rPr>
      </w:pPr>
    </w:p>
    <w:p w14:paraId="37C8C0A9" w14:textId="77777777" w:rsidR="003D3CA6" w:rsidRDefault="003D3CA6" w:rsidP="0059437D">
      <w:pPr>
        <w:spacing w:after="295"/>
        <w:ind w:right="727"/>
        <w:jc w:val="both"/>
        <w:rPr>
          <w:rFonts w:asciiTheme="minorHAnsi" w:hAnsiTheme="minorHAnsi" w:cstheme="minorHAnsi"/>
          <w:sz w:val="24"/>
          <w:szCs w:val="24"/>
        </w:rPr>
      </w:pPr>
    </w:p>
    <w:p w14:paraId="651DBE2D" w14:textId="77777777" w:rsidR="003D3CA6" w:rsidRDefault="003D3CA6" w:rsidP="0059437D">
      <w:pPr>
        <w:spacing w:after="295"/>
        <w:ind w:right="727"/>
        <w:jc w:val="both"/>
        <w:rPr>
          <w:rFonts w:asciiTheme="minorHAnsi" w:hAnsiTheme="minorHAnsi" w:cstheme="minorHAnsi"/>
          <w:sz w:val="24"/>
          <w:szCs w:val="24"/>
        </w:rPr>
      </w:pPr>
    </w:p>
    <w:p w14:paraId="4FA3B0ED" w14:textId="77777777" w:rsidR="003D3CA6" w:rsidRDefault="003D3CA6" w:rsidP="0059437D">
      <w:pPr>
        <w:spacing w:after="295"/>
        <w:ind w:right="727"/>
        <w:jc w:val="both"/>
        <w:rPr>
          <w:rFonts w:asciiTheme="minorHAnsi" w:hAnsiTheme="minorHAnsi" w:cstheme="minorHAnsi"/>
          <w:sz w:val="24"/>
          <w:szCs w:val="24"/>
        </w:rPr>
      </w:pPr>
    </w:p>
    <w:p w14:paraId="5B86F087" w14:textId="77777777" w:rsidR="003D3CA6" w:rsidRDefault="003D3CA6" w:rsidP="0059437D">
      <w:pPr>
        <w:spacing w:after="295"/>
        <w:ind w:right="727"/>
        <w:jc w:val="both"/>
        <w:rPr>
          <w:rFonts w:asciiTheme="minorHAnsi" w:hAnsiTheme="minorHAnsi" w:cstheme="minorHAnsi"/>
          <w:sz w:val="24"/>
          <w:szCs w:val="24"/>
        </w:rPr>
      </w:pPr>
    </w:p>
    <w:p w14:paraId="6EB73C75" w14:textId="77777777" w:rsidR="003D3CA6" w:rsidRDefault="003D3CA6" w:rsidP="0059437D">
      <w:pPr>
        <w:spacing w:after="295"/>
        <w:ind w:right="727"/>
        <w:jc w:val="both"/>
        <w:rPr>
          <w:rFonts w:asciiTheme="minorHAnsi" w:hAnsiTheme="minorHAnsi" w:cstheme="minorHAnsi"/>
          <w:sz w:val="24"/>
          <w:szCs w:val="24"/>
        </w:rPr>
      </w:pPr>
    </w:p>
    <w:p w14:paraId="7947DC3B" w14:textId="7ED3A5E0" w:rsidR="003D3CA6" w:rsidRPr="003D3CA6" w:rsidRDefault="003D3CA6" w:rsidP="009514F0">
      <w:pPr>
        <w:spacing w:after="295"/>
        <w:ind w:right="727"/>
        <w:rPr>
          <w:rFonts w:asciiTheme="minorHAnsi" w:hAnsiTheme="minorHAnsi" w:cstheme="minorHAnsi"/>
          <w:b/>
          <w:bCs/>
          <w:sz w:val="24"/>
          <w:szCs w:val="24"/>
          <w:u w:val="single"/>
        </w:rPr>
      </w:pPr>
      <w:r w:rsidRPr="003D3CA6">
        <w:rPr>
          <w:rFonts w:asciiTheme="minorHAnsi" w:hAnsiTheme="minorHAnsi" w:cstheme="minorHAnsi"/>
          <w:b/>
          <w:bCs/>
          <w:sz w:val="24"/>
          <w:szCs w:val="24"/>
          <w:u w:val="single"/>
        </w:rPr>
        <w:t>Introduction</w:t>
      </w:r>
    </w:p>
    <w:p w14:paraId="7B91CF00" w14:textId="711E95BB" w:rsidR="003A1954" w:rsidRPr="00E42FE1" w:rsidRDefault="003A1954" w:rsidP="0059437D">
      <w:pPr>
        <w:spacing w:after="295"/>
        <w:ind w:right="727"/>
        <w:jc w:val="both"/>
        <w:rPr>
          <w:rFonts w:asciiTheme="minorHAnsi" w:hAnsiTheme="minorHAnsi" w:cstheme="minorHAnsi"/>
          <w:sz w:val="24"/>
          <w:szCs w:val="24"/>
        </w:rPr>
      </w:pPr>
      <w:r w:rsidRPr="00E42FE1">
        <w:rPr>
          <w:rFonts w:asciiTheme="minorHAnsi" w:hAnsiTheme="minorHAnsi" w:cstheme="minorHAnsi"/>
          <w:sz w:val="24"/>
          <w:szCs w:val="24"/>
        </w:rPr>
        <w:t xml:space="preserve">It is totally understandable to feel </w:t>
      </w:r>
      <w:r w:rsidR="008C69D7">
        <w:rPr>
          <w:rFonts w:asciiTheme="minorHAnsi" w:hAnsiTheme="minorHAnsi" w:cstheme="minorHAnsi"/>
          <w:sz w:val="24"/>
          <w:szCs w:val="24"/>
        </w:rPr>
        <w:t>uncertain</w:t>
      </w:r>
      <w:r w:rsidRPr="00E42FE1">
        <w:rPr>
          <w:rFonts w:asciiTheme="minorHAnsi" w:hAnsiTheme="minorHAnsi" w:cstheme="minorHAnsi"/>
          <w:sz w:val="24"/>
          <w:szCs w:val="24"/>
        </w:rPr>
        <w:t xml:space="preserve"> when we are working with people who have experienced adversity and trauma. It is normal to fear that we might make things worse or fear </w:t>
      </w:r>
      <w:r w:rsidR="008C69D7">
        <w:rPr>
          <w:rFonts w:asciiTheme="minorHAnsi" w:hAnsiTheme="minorHAnsi" w:cstheme="minorHAnsi"/>
          <w:sz w:val="24"/>
          <w:szCs w:val="24"/>
        </w:rPr>
        <w:t>opening the door</w:t>
      </w:r>
      <w:r w:rsidR="00805190">
        <w:rPr>
          <w:rFonts w:asciiTheme="minorHAnsi" w:hAnsiTheme="minorHAnsi" w:cstheme="minorHAnsi"/>
          <w:sz w:val="24"/>
          <w:szCs w:val="24"/>
        </w:rPr>
        <w:t xml:space="preserve"> to</w:t>
      </w:r>
      <w:r w:rsidRPr="00E42FE1">
        <w:rPr>
          <w:rFonts w:asciiTheme="minorHAnsi" w:hAnsiTheme="minorHAnsi" w:cstheme="minorHAnsi"/>
          <w:sz w:val="24"/>
          <w:szCs w:val="24"/>
        </w:rPr>
        <w:t xml:space="preserve"> the adversity they have experienced. It can be challenging to support a person to ‘walk through a minefield’, and therefore it is vital that we understand how our own work can be adversity and trauma informed.</w:t>
      </w:r>
    </w:p>
    <w:p w14:paraId="23BF3035" w14:textId="77777777" w:rsidR="003A1954" w:rsidRPr="00E42FE1" w:rsidRDefault="003A1954" w:rsidP="00B743A8">
      <w:pPr>
        <w:ind w:left="10" w:right="658"/>
        <w:jc w:val="both"/>
        <w:rPr>
          <w:rFonts w:asciiTheme="minorHAnsi" w:hAnsiTheme="minorHAnsi" w:cstheme="minorHAnsi"/>
          <w:sz w:val="24"/>
          <w:szCs w:val="24"/>
        </w:rPr>
      </w:pPr>
      <w:r w:rsidRPr="00E42FE1">
        <w:rPr>
          <w:rFonts w:asciiTheme="minorHAnsi" w:hAnsiTheme="minorHAnsi" w:cstheme="minorHAnsi"/>
          <w:sz w:val="24"/>
          <w:szCs w:val="24"/>
        </w:rPr>
        <w:t>Relationships matter and every contact with someone who has experienced adversity and trauma can be an opportunity for healing and growth. To make every contact count, we need to adopt a professional curiosity about adversity and trauma. It is vitally important to take time to listen to the people we work with, understand what lies behind the behaviours they present with, and avoid jumping to conclusions, making assumptions or offer solutions. To work in an adversity and trauma- informed way, is to be sensitive to the wider context of the person’s life, and how this impacts them, and any support you might be able to give them.</w:t>
      </w:r>
    </w:p>
    <w:p w14:paraId="78A928CF" w14:textId="77777777" w:rsidR="003A1954" w:rsidRPr="00E42FE1" w:rsidRDefault="003A1954" w:rsidP="00B743A8">
      <w:pPr>
        <w:ind w:left="10" w:right="658"/>
        <w:jc w:val="both"/>
        <w:rPr>
          <w:rFonts w:asciiTheme="minorHAnsi" w:hAnsiTheme="minorHAnsi" w:cstheme="minorHAnsi"/>
          <w:sz w:val="24"/>
          <w:szCs w:val="24"/>
        </w:rPr>
      </w:pPr>
    </w:p>
    <w:p w14:paraId="771FBD8B" w14:textId="35B07020" w:rsidR="003A1954" w:rsidRPr="00E42FE1" w:rsidRDefault="003A1954" w:rsidP="00B743A8">
      <w:pPr>
        <w:jc w:val="both"/>
        <w:rPr>
          <w:rFonts w:asciiTheme="minorHAnsi" w:hAnsiTheme="minorHAnsi" w:cstheme="minorHAnsi"/>
          <w:sz w:val="24"/>
          <w:szCs w:val="24"/>
        </w:rPr>
      </w:pPr>
      <w:r w:rsidRPr="00E42FE1">
        <w:rPr>
          <w:rFonts w:asciiTheme="minorHAnsi" w:hAnsiTheme="minorHAnsi" w:cstheme="minorHAnsi"/>
          <w:sz w:val="24"/>
          <w:szCs w:val="24"/>
        </w:rPr>
        <w:t>Trauma-informed practice is designed to enhance, and work alongside, existing safeguarding protections, policies, and measures for children and vulnerable adults</w:t>
      </w:r>
    </w:p>
    <w:p w14:paraId="5889181F" w14:textId="46C108B4" w:rsidR="007C7AB1" w:rsidRDefault="007C7AB1" w:rsidP="007C7AB1">
      <w:pPr>
        <w:jc w:val="both"/>
      </w:pPr>
    </w:p>
    <w:p w14:paraId="2C372B65" w14:textId="68EF279F" w:rsidR="007C7AB1" w:rsidRDefault="007C7AB1" w:rsidP="003A1954">
      <w:pPr>
        <w:jc w:val="center"/>
      </w:pPr>
    </w:p>
    <w:p w14:paraId="50F4EFDE" w14:textId="39CFF539" w:rsidR="007C7AB1" w:rsidRDefault="0059437D" w:rsidP="007C7AB1">
      <w:pPr>
        <w:jc w:val="center"/>
      </w:pPr>
      <w:r>
        <w:rPr>
          <w:noProof/>
        </w:rPr>
        <w:drawing>
          <wp:anchor distT="0" distB="0" distL="114300" distR="114300" simplePos="0" relativeHeight="251658240" behindDoc="1" locked="0" layoutInCell="1" allowOverlap="1" wp14:anchorId="301EC31A" wp14:editId="79FF6C36">
            <wp:simplePos x="0" y="0"/>
            <wp:positionH relativeFrom="margin">
              <wp:align>center</wp:align>
            </wp:positionH>
            <wp:positionV relativeFrom="paragraph">
              <wp:posOffset>6350</wp:posOffset>
            </wp:positionV>
            <wp:extent cx="3341279" cy="2635250"/>
            <wp:effectExtent l="0" t="0" r="0" b="0"/>
            <wp:wrapTight wrapText="bothSides">
              <wp:wrapPolygon edited="0">
                <wp:start x="0" y="0"/>
                <wp:lineTo x="0" y="21392"/>
                <wp:lineTo x="21432" y="21392"/>
                <wp:lineTo x="21432" y="0"/>
                <wp:lineTo x="0" y="0"/>
              </wp:wrapPolygon>
            </wp:wrapTight>
            <wp:docPr id="1" name="Content Placeholder 3">
              <a:extLst xmlns:a="http://schemas.openxmlformats.org/drawingml/2006/main">
                <a:ext uri="{FF2B5EF4-FFF2-40B4-BE49-F238E27FC236}">
                  <a16:creationId xmlns:a16="http://schemas.microsoft.com/office/drawing/2014/main" id="{BE33D23D-0D79-46A7-BA7A-0DC5F2ED49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E33D23D-0D79-46A7-BA7A-0DC5F2ED4922}"/>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41279" cy="2635250"/>
                    </a:xfrm>
                    <a:prstGeom prst="rect">
                      <a:avLst/>
                    </a:prstGeom>
                  </pic:spPr>
                </pic:pic>
              </a:graphicData>
            </a:graphic>
          </wp:anchor>
        </w:drawing>
      </w:r>
    </w:p>
    <w:p w14:paraId="4C463F63" w14:textId="38F84CED" w:rsidR="007C7AB1" w:rsidRDefault="007C7AB1" w:rsidP="007C7AB1">
      <w:pPr>
        <w:jc w:val="center"/>
      </w:pPr>
    </w:p>
    <w:p w14:paraId="28ABE33C" w14:textId="6539450B" w:rsidR="007C7AB1" w:rsidRDefault="007C7AB1" w:rsidP="007C7AB1">
      <w:pPr>
        <w:jc w:val="center"/>
      </w:pPr>
    </w:p>
    <w:p w14:paraId="611AA570" w14:textId="5649AFD9" w:rsidR="007C7AB1" w:rsidRDefault="007C7AB1" w:rsidP="007C7AB1">
      <w:pPr>
        <w:jc w:val="center"/>
      </w:pPr>
    </w:p>
    <w:p w14:paraId="63EC02D4" w14:textId="4276095C" w:rsidR="007C7AB1" w:rsidRDefault="007C7AB1" w:rsidP="007C7AB1">
      <w:pPr>
        <w:jc w:val="center"/>
      </w:pPr>
    </w:p>
    <w:p w14:paraId="4551E557" w14:textId="71D8090D" w:rsidR="00534CF4" w:rsidRDefault="00534CF4" w:rsidP="007C7AB1">
      <w:pPr>
        <w:jc w:val="center"/>
      </w:pPr>
    </w:p>
    <w:p w14:paraId="07E03EBF" w14:textId="40D3E527" w:rsidR="00534CF4" w:rsidRDefault="00534CF4" w:rsidP="007C7AB1">
      <w:pPr>
        <w:jc w:val="center"/>
      </w:pPr>
    </w:p>
    <w:p w14:paraId="1C0AD2C0" w14:textId="6643D176" w:rsidR="00534CF4" w:rsidRDefault="00534CF4" w:rsidP="007C7AB1">
      <w:pPr>
        <w:jc w:val="center"/>
      </w:pPr>
    </w:p>
    <w:p w14:paraId="52C7812B" w14:textId="4AB33EA3" w:rsidR="00534CF4" w:rsidRDefault="00534CF4" w:rsidP="007C7AB1">
      <w:pPr>
        <w:jc w:val="center"/>
      </w:pPr>
    </w:p>
    <w:p w14:paraId="5976E242" w14:textId="40D2DF29" w:rsidR="00534CF4" w:rsidRDefault="00534CF4" w:rsidP="007C7AB1">
      <w:pPr>
        <w:jc w:val="center"/>
      </w:pPr>
    </w:p>
    <w:p w14:paraId="74C7F1EC" w14:textId="3598D642" w:rsidR="00534CF4" w:rsidRDefault="00534CF4" w:rsidP="007C7AB1">
      <w:pPr>
        <w:jc w:val="center"/>
      </w:pPr>
    </w:p>
    <w:p w14:paraId="43606EA1" w14:textId="6580E95B" w:rsidR="00534CF4" w:rsidRDefault="00534CF4" w:rsidP="007C7AB1">
      <w:pPr>
        <w:jc w:val="center"/>
      </w:pPr>
    </w:p>
    <w:p w14:paraId="1D854438" w14:textId="1C96CAFF" w:rsidR="00534CF4" w:rsidRDefault="00534CF4" w:rsidP="007C7AB1">
      <w:pPr>
        <w:jc w:val="center"/>
      </w:pPr>
    </w:p>
    <w:p w14:paraId="5FF66A62" w14:textId="0B5C11F6" w:rsidR="00534CF4" w:rsidRDefault="00534CF4" w:rsidP="007C7AB1">
      <w:pPr>
        <w:jc w:val="center"/>
      </w:pPr>
    </w:p>
    <w:p w14:paraId="6629D478" w14:textId="6DC8F215" w:rsidR="00534CF4" w:rsidRDefault="00534CF4" w:rsidP="007C7AB1">
      <w:pPr>
        <w:jc w:val="center"/>
      </w:pPr>
    </w:p>
    <w:p w14:paraId="50FBFE72" w14:textId="6E5D4E20" w:rsidR="00534CF4" w:rsidRDefault="00534CF4" w:rsidP="007C7AB1">
      <w:pPr>
        <w:jc w:val="center"/>
      </w:pPr>
    </w:p>
    <w:p w14:paraId="0C8B255A" w14:textId="77777777" w:rsidR="00534CF4" w:rsidRDefault="00534CF4" w:rsidP="007C7AB1">
      <w:pPr>
        <w:jc w:val="center"/>
      </w:pPr>
    </w:p>
    <w:p w14:paraId="6327DE66" w14:textId="77777777" w:rsidR="007C7AB1" w:rsidRDefault="007C7AB1" w:rsidP="007C7AB1"/>
    <w:p w14:paraId="4EE893E2" w14:textId="77777777" w:rsidR="0059437D" w:rsidRPr="0059437D" w:rsidRDefault="0059437D" w:rsidP="0059437D"/>
    <w:p w14:paraId="4828C6A9" w14:textId="77777777" w:rsidR="0059437D" w:rsidRDefault="0059437D" w:rsidP="00361094">
      <w:pPr>
        <w:pStyle w:val="Heading5"/>
        <w:shd w:val="clear" w:color="auto" w:fill="FFFFFF"/>
        <w:spacing w:before="0" w:line="288" w:lineRule="atLeast"/>
        <w:jc w:val="center"/>
        <w:textAlignment w:val="baseline"/>
        <w:rPr>
          <w:rStyle w:val="Strong"/>
          <w:rFonts w:asciiTheme="minorHAnsi" w:hAnsiTheme="minorHAnsi" w:cstheme="minorHAnsi"/>
          <w:color w:val="auto"/>
          <w:sz w:val="28"/>
          <w:szCs w:val="28"/>
          <w:u w:val="single"/>
          <w:bdr w:val="none" w:sz="0" w:space="0" w:color="auto" w:frame="1"/>
        </w:rPr>
      </w:pPr>
    </w:p>
    <w:p w14:paraId="20C2083A" w14:textId="77777777" w:rsidR="0059437D" w:rsidRDefault="0059437D" w:rsidP="0059437D"/>
    <w:p w14:paraId="11F086A7" w14:textId="77777777" w:rsidR="0059437D" w:rsidRDefault="0059437D" w:rsidP="0059437D"/>
    <w:p w14:paraId="33442F76" w14:textId="77777777" w:rsidR="0059437D" w:rsidRDefault="0059437D" w:rsidP="0059437D"/>
    <w:p w14:paraId="23441C1B" w14:textId="77777777" w:rsidR="0059437D" w:rsidRDefault="0059437D" w:rsidP="0059437D"/>
    <w:p w14:paraId="498AA2BE" w14:textId="77777777" w:rsidR="0059437D" w:rsidRDefault="0059437D" w:rsidP="0059437D"/>
    <w:p w14:paraId="12681999" w14:textId="77777777" w:rsidR="0059437D" w:rsidRDefault="0059437D" w:rsidP="0059437D"/>
    <w:p w14:paraId="349040B6" w14:textId="77777777" w:rsidR="0059437D" w:rsidRDefault="0059437D" w:rsidP="0059437D"/>
    <w:p w14:paraId="6F90E650" w14:textId="77777777" w:rsidR="0059437D" w:rsidRDefault="0059437D" w:rsidP="0059437D"/>
    <w:p w14:paraId="55F7F9B0" w14:textId="77777777" w:rsidR="0059437D" w:rsidRDefault="0059437D" w:rsidP="0059437D"/>
    <w:p w14:paraId="5CB8C891" w14:textId="77777777" w:rsidR="00EC1E93" w:rsidRDefault="00EC1E93" w:rsidP="0059437D"/>
    <w:p w14:paraId="6AC9FCDD" w14:textId="77777777" w:rsidR="00D13ED4" w:rsidRDefault="00D13ED4" w:rsidP="0059437D"/>
    <w:p w14:paraId="0CD21E2F" w14:textId="77777777" w:rsidR="00EC1E93" w:rsidRDefault="00EC1E93" w:rsidP="0059437D"/>
    <w:p w14:paraId="73EC1805" w14:textId="77777777" w:rsidR="00EC1E93" w:rsidRDefault="00EC1E93" w:rsidP="0059437D"/>
    <w:p w14:paraId="318C819E" w14:textId="77777777" w:rsidR="00EC1E93" w:rsidRDefault="00EC1E93" w:rsidP="0059437D"/>
    <w:p w14:paraId="45D09FE0" w14:textId="77777777" w:rsidR="00EC1E93" w:rsidRDefault="00EC1E93" w:rsidP="0059437D"/>
    <w:p w14:paraId="5465D846" w14:textId="77777777" w:rsidR="00EC1E93" w:rsidRDefault="00EC1E93" w:rsidP="0059437D"/>
    <w:p w14:paraId="21286E38" w14:textId="33513236" w:rsidR="00D13ED4" w:rsidRDefault="00D13ED4" w:rsidP="00C046EE">
      <w:pPr>
        <w:pStyle w:val="Heading5"/>
        <w:shd w:val="clear" w:color="auto" w:fill="FFFFFF"/>
        <w:spacing w:before="0" w:line="288" w:lineRule="atLeast"/>
        <w:textAlignment w:val="baseline"/>
        <w:rPr>
          <w:rStyle w:val="Strong"/>
          <w:rFonts w:asciiTheme="minorHAnsi" w:hAnsiTheme="minorHAnsi" w:cstheme="minorHAnsi"/>
          <w:color w:val="auto"/>
          <w:sz w:val="28"/>
          <w:szCs w:val="28"/>
          <w:u w:val="single"/>
          <w:bdr w:val="none" w:sz="0" w:space="0" w:color="auto" w:frame="1"/>
        </w:rPr>
      </w:pPr>
      <w:r>
        <w:rPr>
          <w:rStyle w:val="Strong"/>
          <w:rFonts w:asciiTheme="minorHAnsi" w:hAnsiTheme="minorHAnsi" w:cstheme="minorHAnsi"/>
          <w:color w:val="auto"/>
          <w:sz w:val="28"/>
          <w:szCs w:val="28"/>
          <w:u w:val="single"/>
          <w:bdr w:val="none" w:sz="0" w:space="0" w:color="auto" w:frame="1"/>
        </w:rPr>
        <w:lastRenderedPageBreak/>
        <w:t>Models of Attachment</w:t>
      </w:r>
    </w:p>
    <w:p w14:paraId="12943B91" w14:textId="438AF9FC" w:rsidR="00D13ED4" w:rsidRPr="00D13ED4" w:rsidRDefault="00EC1E93" w:rsidP="41589B21">
      <w:pPr>
        <w:pStyle w:val="Heading5"/>
        <w:shd w:val="clear" w:color="auto" w:fill="FFFFFF" w:themeFill="background1"/>
        <w:spacing w:before="0" w:line="288" w:lineRule="atLeast"/>
        <w:jc w:val="center"/>
        <w:textAlignment w:val="baseline"/>
        <w:rPr>
          <w:rFonts w:asciiTheme="minorHAnsi" w:hAnsiTheme="minorHAnsi" w:cstheme="minorBidi"/>
          <w:b/>
          <w:bCs/>
          <w:color w:val="auto"/>
          <w:sz w:val="28"/>
          <w:szCs w:val="28"/>
          <w:u w:val="single"/>
          <w:bdr w:val="none" w:sz="0" w:space="0" w:color="auto" w:frame="1"/>
        </w:rPr>
      </w:pPr>
      <w:r>
        <w:rPr>
          <w:noProof/>
        </w:rPr>
        <w:drawing>
          <wp:inline distT="0" distB="0" distL="0" distR="0" wp14:anchorId="58A6768D" wp14:editId="5CCF308A">
            <wp:extent cx="4882014" cy="3268980"/>
            <wp:effectExtent l="0" t="0" r="0" b="7620"/>
            <wp:docPr id="11" name="Content Placehol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10"/>
                    <pic:cNvPicPr/>
                  </pic:nvPicPr>
                  <pic:blipFill>
                    <a:blip r:embed="rId9">
                      <a:extLst>
                        <a:ext uri="{FF2B5EF4-FFF2-40B4-BE49-F238E27FC236}">
                          <a16:creationId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CE03194E-3DC5-4864-8789-CD805F4B6E7E}"/>
                        </a:ext>
                      </a:extLst>
                    </a:blip>
                    <a:srcRect l="20843" t="24990" r="54841" b="42588"/>
                    <a:stretch>
                      <a:fillRect/>
                    </a:stretch>
                  </pic:blipFill>
                  <pic:spPr>
                    <a:xfrm>
                      <a:off x="0" y="0"/>
                      <a:ext cx="4882014" cy="3268980"/>
                    </a:xfrm>
                    <a:prstGeom prst="rect">
                      <a:avLst/>
                    </a:prstGeom>
                  </pic:spPr>
                </pic:pic>
              </a:graphicData>
            </a:graphic>
          </wp:inline>
        </w:drawing>
      </w:r>
    </w:p>
    <w:tbl>
      <w:tblPr>
        <w:tblStyle w:val="TableGrid"/>
        <w:tblW w:w="0" w:type="auto"/>
        <w:tblLook w:val="04A0" w:firstRow="1" w:lastRow="0" w:firstColumn="1" w:lastColumn="0" w:noHBand="0" w:noVBand="1"/>
      </w:tblPr>
      <w:tblGrid>
        <w:gridCol w:w="5228"/>
        <w:gridCol w:w="5228"/>
      </w:tblGrid>
      <w:tr w:rsidR="00D13ED4" w14:paraId="342C50AA" w14:textId="77777777" w:rsidTr="00D13ED4">
        <w:tc>
          <w:tcPr>
            <w:tcW w:w="5228" w:type="dxa"/>
          </w:tcPr>
          <w:p w14:paraId="6B29EE4B" w14:textId="5C29B4A9"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b/>
                <w:bCs/>
                <w:color w:val="000000" w:themeColor="text1"/>
                <w:sz w:val="16"/>
                <w:szCs w:val="16"/>
                <w:bdr w:val="none" w:sz="0" w:space="0" w:color="auto" w:frame="1"/>
              </w:rPr>
              <w:t>Secure attachment</w:t>
            </w:r>
            <w:r w:rsidRPr="00D13ED4">
              <w:rPr>
                <w:rFonts w:asciiTheme="minorHAnsi" w:hAnsiTheme="minorHAnsi" w:cstheme="minorHAnsi"/>
                <w:color w:val="000000" w:themeColor="text1"/>
                <w:sz w:val="16"/>
                <w:szCs w:val="16"/>
                <w:bdr w:val="none" w:sz="0" w:space="0" w:color="auto" w:frame="1"/>
              </w:rPr>
              <w:t xml:space="preserve"> is as much about offering a safe harbour of support to turn to when a child is distressed or tired as it is about supporting how they go out and explore the world.  With a secure launching pad, security supports the development of a resilient mind.  A secure relationship is central to the development of a positive self, empathic and sensitive interaction, and adaptive and flexible emotional regulation skill.  As a child becomes a toddler, this sense of security in their attachment relationships in internalised in their brains as a “state of mind” that is secure.  Not only do they feel good about themselves, about connecting with others and feel that their needs will be met, but they also feel they will be able to have connections with others.  This is the solid sense of self that emerges for those with secure attachment models</w:t>
            </w:r>
          </w:p>
        </w:tc>
        <w:tc>
          <w:tcPr>
            <w:tcW w:w="5228" w:type="dxa"/>
          </w:tcPr>
          <w:p w14:paraId="1C8177D9"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b/>
                <w:bCs/>
                <w:color w:val="000000" w:themeColor="text1"/>
                <w:sz w:val="16"/>
                <w:szCs w:val="16"/>
                <w:bdr w:val="none" w:sz="0" w:space="0" w:color="auto" w:frame="1"/>
              </w:rPr>
            </w:pPr>
            <w:r w:rsidRPr="00D13ED4">
              <w:rPr>
                <w:rFonts w:asciiTheme="minorHAnsi" w:hAnsiTheme="minorHAnsi" w:cstheme="minorHAnsi"/>
                <w:b/>
                <w:bCs/>
                <w:color w:val="000000" w:themeColor="text1"/>
                <w:sz w:val="16"/>
                <w:szCs w:val="16"/>
                <w:bdr w:val="none" w:sz="0" w:space="0" w:color="auto" w:frame="1"/>
              </w:rPr>
              <w:t>The Insecure - Avoidant Model</w:t>
            </w:r>
          </w:p>
          <w:p w14:paraId="2DDF93AE"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Wary and distrustful of intimacy and close relationships, possibly sabotaging or completely avoiding close relationships</w:t>
            </w:r>
          </w:p>
          <w:p w14:paraId="75313780"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Fiercely self-reliant, can burn up friendships and does not like to be comforted by others. </w:t>
            </w:r>
          </w:p>
          <w:p w14:paraId="7C2B19AA"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Unsure if they can rely on other people</w:t>
            </w:r>
          </w:p>
          <w:p w14:paraId="1C848BD1"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Internally feels a sense of “I don’t need this person for anything, because I have learnt that they give me nothing when I need connection or comfort”</w:t>
            </w:r>
          </w:p>
          <w:p w14:paraId="23F48A8C"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Feeling a sense of disconnection for others and also from their own emotions and needs</w:t>
            </w:r>
          </w:p>
          <w:p w14:paraId="42A7A330" w14:textId="77777777" w:rsidR="00D13ED4" w:rsidRDefault="00D13ED4" w:rsidP="00D13ED4">
            <w:pPr>
              <w:pStyle w:val="Heading5"/>
              <w:spacing w:line="288" w:lineRule="atLeast"/>
              <w:jc w:val="both"/>
              <w:textAlignment w:val="baseline"/>
              <w:rPr>
                <w:rFonts w:asciiTheme="minorHAnsi" w:hAnsiTheme="minorHAnsi" w:cstheme="minorHAnsi"/>
                <w:b/>
                <w:bCs/>
                <w:color w:val="000000" w:themeColor="text1"/>
                <w:sz w:val="28"/>
                <w:szCs w:val="28"/>
                <w:bdr w:val="none" w:sz="0" w:space="0" w:color="auto" w:frame="1"/>
              </w:rPr>
            </w:pPr>
          </w:p>
        </w:tc>
      </w:tr>
      <w:tr w:rsidR="00D13ED4" w14:paraId="5C9325EB" w14:textId="77777777" w:rsidTr="00D13ED4">
        <w:tc>
          <w:tcPr>
            <w:tcW w:w="5228" w:type="dxa"/>
          </w:tcPr>
          <w:p w14:paraId="6D598D0E"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b/>
                <w:bCs/>
                <w:color w:val="000000" w:themeColor="text1"/>
                <w:sz w:val="16"/>
                <w:szCs w:val="16"/>
                <w:bdr w:val="none" w:sz="0" w:space="0" w:color="auto" w:frame="1"/>
              </w:rPr>
            </w:pPr>
            <w:r w:rsidRPr="00D13ED4">
              <w:rPr>
                <w:rFonts w:asciiTheme="minorHAnsi" w:hAnsiTheme="minorHAnsi" w:cstheme="minorHAnsi"/>
                <w:b/>
                <w:bCs/>
                <w:color w:val="000000" w:themeColor="text1"/>
                <w:sz w:val="16"/>
                <w:szCs w:val="16"/>
                <w:bdr w:val="none" w:sz="0" w:space="0" w:color="auto" w:frame="1"/>
              </w:rPr>
              <w:t>The Insecure-Ambivalent Model</w:t>
            </w:r>
          </w:p>
          <w:p w14:paraId="1F85319F"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Develop sense of anxiety and uncertainty about whether they can depend on their caregivers</w:t>
            </w:r>
          </w:p>
          <w:p w14:paraId="53CD6B04"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Have a feeling of insecurity within the attachment relationship which continues forward in the child’s interaction with the larger social world, leaving them often prone to being clingy, jealous or dependent on others</w:t>
            </w:r>
          </w:p>
          <w:p w14:paraId="0A8F5285"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Ongoing uncertainty that others can’t be relied upon for connection.</w:t>
            </w:r>
          </w:p>
          <w:p w14:paraId="375D7888"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Has very low self-esteem</w:t>
            </w:r>
          </w:p>
          <w:p w14:paraId="17E5C66F"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Often may feel mystified when people want to be their friends</w:t>
            </w:r>
          </w:p>
          <w:p w14:paraId="64FA5FAC"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Often incapable of calming their fears or soothing themselves and can rely on others to help when they are upset</w:t>
            </w:r>
          </w:p>
          <w:p w14:paraId="74353108"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Start romantic relationships anxiously and worry about whether they are worthy of the person they are with</w:t>
            </w:r>
          </w:p>
          <w:p w14:paraId="37A70129"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Feelings of panic and being abandoned where there is distance or conflict in relationship</w:t>
            </w:r>
          </w:p>
          <w:p w14:paraId="1CE4421C"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Being in love is filled with anxiety but being without it is unbearable</w:t>
            </w:r>
          </w:p>
          <w:p w14:paraId="231F56A3" w14:textId="77777777" w:rsidR="00D13ED4" w:rsidRPr="00D13ED4" w:rsidRDefault="00D13ED4" w:rsidP="00D13ED4">
            <w:pPr>
              <w:pStyle w:val="Heading5"/>
              <w:spacing w:line="288" w:lineRule="atLeast"/>
              <w:jc w:val="both"/>
              <w:textAlignment w:val="baseline"/>
              <w:rPr>
                <w:rFonts w:asciiTheme="minorHAnsi" w:hAnsiTheme="minorHAnsi" w:cstheme="minorHAnsi"/>
                <w:b/>
                <w:bCs/>
                <w:color w:val="000000" w:themeColor="text1"/>
                <w:sz w:val="16"/>
                <w:szCs w:val="16"/>
                <w:bdr w:val="none" w:sz="0" w:space="0" w:color="auto" w:frame="1"/>
              </w:rPr>
            </w:pPr>
          </w:p>
        </w:tc>
        <w:tc>
          <w:tcPr>
            <w:tcW w:w="5228" w:type="dxa"/>
          </w:tcPr>
          <w:p w14:paraId="7D19492D"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b/>
                <w:bCs/>
                <w:color w:val="000000" w:themeColor="text1"/>
                <w:sz w:val="16"/>
                <w:szCs w:val="16"/>
                <w:bdr w:val="none" w:sz="0" w:space="0" w:color="auto" w:frame="1"/>
              </w:rPr>
            </w:pPr>
            <w:r w:rsidRPr="00D13ED4">
              <w:rPr>
                <w:rFonts w:asciiTheme="minorHAnsi" w:hAnsiTheme="minorHAnsi" w:cstheme="minorHAnsi"/>
                <w:b/>
                <w:bCs/>
                <w:color w:val="000000" w:themeColor="text1"/>
                <w:sz w:val="16"/>
                <w:szCs w:val="16"/>
                <w:bdr w:val="none" w:sz="0" w:space="0" w:color="auto" w:frame="1"/>
              </w:rPr>
              <w:t xml:space="preserve">The Insecure – Disorganised Model </w:t>
            </w:r>
          </w:p>
          <w:p w14:paraId="64AED687" w14:textId="65BC1FB5"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Has difficulty tolerating and regulating emotions</w:t>
            </w:r>
          </w:p>
          <w:p w14:paraId="2268D31C"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Learns that intense emotions are disorganising</w:t>
            </w:r>
          </w:p>
          <w:p w14:paraId="2A779963"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Has difficulties making sense of own internal and interpersonal world</w:t>
            </w:r>
          </w:p>
          <w:p w14:paraId="494437FE"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Has trouble in social communication and relationships</w:t>
            </w:r>
          </w:p>
          <w:p w14:paraId="5924DA9F"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Has difficulties with academic reasoning tasks</w:t>
            </w:r>
          </w:p>
          <w:p w14:paraId="75E3ED4F"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Tendency toward interpersonal violence</w:t>
            </w:r>
          </w:p>
          <w:p w14:paraId="4413F0F3"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Predisposition to dissociation</w:t>
            </w:r>
          </w:p>
          <w:p w14:paraId="4C0F80DB"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Difficulties coping with stress</w:t>
            </w:r>
          </w:p>
          <w:p w14:paraId="09CF1E97"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Has impaired neural integration due to abuse and disorganised experiences</w:t>
            </w:r>
          </w:p>
          <w:p w14:paraId="69D52FD7"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Increased chance of risky behaviours such as substance use, self-injury</w:t>
            </w:r>
          </w:p>
          <w:p w14:paraId="329932A8"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Fragmented sense of self</w:t>
            </w:r>
          </w:p>
          <w:p w14:paraId="3A3931EC" w14:textId="77777777" w:rsidR="00D13ED4" w:rsidRPr="00D13ED4" w:rsidRDefault="00D13ED4" w:rsidP="00D13ED4">
            <w:pPr>
              <w:pStyle w:val="Heading5"/>
              <w:shd w:val="clear" w:color="auto" w:fill="FFFFFF"/>
              <w:spacing w:line="288" w:lineRule="atLeast"/>
              <w:jc w:val="both"/>
              <w:textAlignment w:val="baseline"/>
              <w:rPr>
                <w:rFonts w:asciiTheme="minorHAnsi" w:hAnsiTheme="minorHAnsi" w:cstheme="minorHAnsi"/>
                <w:color w:val="000000" w:themeColor="text1"/>
                <w:sz w:val="16"/>
                <w:szCs w:val="16"/>
                <w:bdr w:val="none" w:sz="0" w:space="0" w:color="auto" w:frame="1"/>
              </w:rPr>
            </w:pPr>
            <w:r w:rsidRPr="00D13ED4">
              <w:rPr>
                <w:rFonts w:asciiTheme="minorHAnsi" w:hAnsiTheme="minorHAnsi" w:cstheme="minorHAnsi"/>
                <w:color w:val="000000" w:themeColor="text1"/>
                <w:sz w:val="16"/>
                <w:szCs w:val="16"/>
                <w:bdr w:val="none" w:sz="0" w:space="0" w:color="auto" w:frame="1"/>
              </w:rPr>
              <w:t>Interpersonal relationships may feel unreliable</w:t>
            </w:r>
          </w:p>
          <w:p w14:paraId="044B6CA2" w14:textId="77777777" w:rsidR="00D13ED4" w:rsidRPr="00D13ED4" w:rsidRDefault="00D13ED4" w:rsidP="00D13ED4">
            <w:pPr>
              <w:pStyle w:val="Heading5"/>
              <w:spacing w:line="288" w:lineRule="atLeast"/>
              <w:jc w:val="both"/>
              <w:textAlignment w:val="baseline"/>
              <w:rPr>
                <w:rFonts w:asciiTheme="minorHAnsi" w:hAnsiTheme="minorHAnsi" w:cstheme="minorHAnsi"/>
                <w:color w:val="000000" w:themeColor="text1"/>
                <w:sz w:val="16"/>
                <w:szCs w:val="16"/>
                <w:bdr w:val="none" w:sz="0" w:space="0" w:color="auto" w:frame="1"/>
              </w:rPr>
            </w:pPr>
          </w:p>
        </w:tc>
      </w:tr>
    </w:tbl>
    <w:p w14:paraId="64414461" w14:textId="77777777" w:rsidR="00EC1E93" w:rsidRDefault="00EC1E93" w:rsidP="00361094">
      <w:pPr>
        <w:pStyle w:val="Heading5"/>
        <w:shd w:val="clear" w:color="auto" w:fill="FFFFFF"/>
        <w:spacing w:before="0" w:line="288" w:lineRule="atLeast"/>
        <w:jc w:val="center"/>
        <w:textAlignment w:val="baseline"/>
        <w:rPr>
          <w:rStyle w:val="Strong"/>
          <w:rFonts w:asciiTheme="minorHAnsi" w:hAnsiTheme="minorHAnsi" w:cstheme="minorHAnsi"/>
          <w:color w:val="auto"/>
          <w:sz w:val="28"/>
          <w:szCs w:val="28"/>
          <w:u w:val="single"/>
          <w:bdr w:val="none" w:sz="0" w:space="0" w:color="auto" w:frame="1"/>
        </w:rPr>
      </w:pPr>
    </w:p>
    <w:p w14:paraId="63F35741" w14:textId="77777777" w:rsidR="00EC1E93" w:rsidRDefault="00EC1E93" w:rsidP="00361094">
      <w:pPr>
        <w:pStyle w:val="Heading5"/>
        <w:shd w:val="clear" w:color="auto" w:fill="FFFFFF"/>
        <w:spacing w:before="0" w:line="288" w:lineRule="atLeast"/>
        <w:jc w:val="center"/>
        <w:textAlignment w:val="baseline"/>
        <w:rPr>
          <w:rStyle w:val="Strong"/>
          <w:rFonts w:asciiTheme="minorHAnsi" w:hAnsiTheme="minorHAnsi" w:cstheme="minorHAnsi"/>
          <w:color w:val="auto"/>
          <w:sz w:val="28"/>
          <w:szCs w:val="28"/>
          <w:u w:val="single"/>
          <w:bdr w:val="none" w:sz="0" w:space="0" w:color="auto" w:frame="1"/>
        </w:rPr>
      </w:pPr>
    </w:p>
    <w:p w14:paraId="5B03CFE7" w14:textId="77777777" w:rsidR="00EC1E93" w:rsidRDefault="00EC1E93" w:rsidP="00361094">
      <w:pPr>
        <w:pStyle w:val="Heading5"/>
        <w:shd w:val="clear" w:color="auto" w:fill="FFFFFF"/>
        <w:spacing w:before="0" w:line="288" w:lineRule="atLeast"/>
        <w:jc w:val="center"/>
        <w:textAlignment w:val="baseline"/>
        <w:rPr>
          <w:rStyle w:val="Strong"/>
          <w:rFonts w:asciiTheme="minorHAnsi" w:hAnsiTheme="minorHAnsi" w:cstheme="minorHAnsi"/>
          <w:color w:val="auto"/>
          <w:sz w:val="28"/>
          <w:szCs w:val="28"/>
          <w:u w:val="single"/>
          <w:bdr w:val="none" w:sz="0" w:space="0" w:color="auto" w:frame="1"/>
        </w:rPr>
      </w:pPr>
    </w:p>
    <w:p w14:paraId="512B14FC" w14:textId="09674D0E" w:rsidR="00361094" w:rsidRPr="00E42FE1" w:rsidRDefault="00361094" w:rsidP="00361094">
      <w:pPr>
        <w:pStyle w:val="Heading5"/>
        <w:shd w:val="clear" w:color="auto" w:fill="FFFFFF"/>
        <w:spacing w:before="0" w:line="288" w:lineRule="atLeast"/>
        <w:jc w:val="center"/>
        <w:textAlignment w:val="baseline"/>
        <w:rPr>
          <w:rFonts w:asciiTheme="minorHAnsi" w:hAnsiTheme="minorHAnsi" w:cstheme="minorHAnsi"/>
          <w:color w:val="auto"/>
          <w:sz w:val="28"/>
          <w:szCs w:val="28"/>
          <w:u w:val="single"/>
        </w:rPr>
      </w:pPr>
      <w:r w:rsidRPr="00E42FE1">
        <w:rPr>
          <w:rStyle w:val="Strong"/>
          <w:rFonts w:asciiTheme="minorHAnsi" w:hAnsiTheme="minorHAnsi" w:cstheme="minorHAnsi"/>
          <w:color w:val="auto"/>
          <w:sz w:val="28"/>
          <w:szCs w:val="28"/>
          <w:u w:val="single"/>
          <w:bdr w:val="none" w:sz="0" w:space="0" w:color="auto" w:frame="1"/>
        </w:rPr>
        <w:t>Symptoms of Attachment Difficulties or Trauma</w:t>
      </w:r>
    </w:p>
    <w:p w14:paraId="1AF61F8E" w14:textId="77777777" w:rsidR="0059437D" w:rsidRDefault="0059437D" w:rsidP="00B743A8">
      <w:pPr>
        <w:pStyle w:val="NormalWeb"/>
        <w:shd w:val="clear" w:color="auto" w:fill="FFFFFF"/>
        <w:spacing w:before="0" w:beforeAutospacing="0" w:after="0" w:afterAutospacing="0"/>
        <w:jc w:val="both"/>
        <w:textAlignment w:val="baseline"/>
        <w:rPr>
          <w:rFonts w:asciiTheme="minorHAnsi" w:hAnsiTheme="minorHAnsi" w:cstheme="minorHAnsi"/>
        </w:rPr>
      </w:pPr>
    </w:p>
    <w:p w14:paraId="7CD0F8C3" w14:textId="7A21A4B0" w:rsidR="00361094" w:rsidRDefault="00361094" w:rsidP="00B743A8">
      <w:pPr>
        <w:pStyle w:val="NormalWeb"/>
        <w:shd w:val="clear" w:color="auto" w:fill="FFFFFF"/>
        <w:spacing w:before="0" w:beforeAutospacing="0" w:after="0" w:afterAutospacing="0"/>
        <w:jc w:val="both"/>
        <w:textAlignment w:val="baseline"/>
        <w:rPr>
          <w:rFonts w:asciiTheme="minorHAnsi" w:hAnsiTheme="minorHAnsi" w:cstheme="minorHAnsi"/>
        </w:rPr>
      </w:pPr>
      <w:r w:rsidRPr="00E42FE1">
        <w:rPr>
          <w:rFonts w:asciiTheme="minorHAnsi" w:hAnsiTheme="minorHAnsi" w:cstheme="minorHAnsi"/>
        </w:rPr>
        <w:t xml:space="preserve">There are numerous symptoms that could suggest attachment difficulties or </w:t>
      </w:r>
      <w:r w:rsidR="00B743A8" w:rsidRPr="00E42FE1">
        <w:rPr>
          <w:rFonts w:asciiTheme="minorHAnsi" w:hAnsiTheme="minorHAnsi" w:cstheme="minorHAnsi"/>
        </w:rPr>
        <w:t>trauma,</w:t>
      </w:r>
      <w:r w:rsidRPr="00E42FE1">
        <w:rPr>
          <w:rFonts w:asciiTheme="minorHAnsi" w:hAnsiTheme="minorHAnsi" w:cstheme="minorHAnsi"/>
        </w:rPr>
        <w:t xml:space="preserve"> and these can be </w:t>
      </w:r>
      <w:r w:rsidR="00BC610D" w:rsidRPr="00E42FE1">
        <w:rPr>
          <w:rFonts w:asciiTheme="minorHAnsi" w:hAnsiTheme="minorHAnsi" w:cstheme="minorHAnsi"/>
        </w:rPr>
        <w:t>like</w:t>
      </w:r>
      <w:r w:rsidRPr="00E42FE1">
        <w:rPr>
          <w:rFonts w:asciiTheme="minorHAnsi" w:hAnsiTheme="minorHAnsi" w:cstheme="minorHAnsi"/>
        </w:rPr>
        <w:t xml:space="preserve"> other disorders so getting a professional assessment is vital for diagnosis. Often children can be labelled as ‘naughty’ due to the behaviours they exhibit, but remember, behaviour is a means of communication.  Like any other behaviour management strategy, it’s vital we look behind the behaviour to what is driving it. </w:t>
      </w:r>
      <w:r>
        <w:rPr>
          <w:rFonts w:asciiTheme="minorHAnsi" w:hAnsiTheme="minorHAnsi" w:cstheme="minorHAnsi"/>
        </w:rPr>
        <w:t>B</w:t>
      </w:r>
      <w:r w:rsidRPr="00E42FE1">
        <w:rPr>
          <w:rFonts w:asciiTheme="minorHAnsi" w:hAnsiTheme="minorHAnsi" w:cstheme="minorHAnsi"/>
        </w:rPr>
        <w:t>ehaviour is often driven by fear and anxiety, as well as a deep-rooted sense of shame.</w:t>
      </w:r>
    </w:p>
    <w:p w14:paraId="22303277" w14:textId="0F2FC54A" w:rsidR="00E9479F" w:rsidRPr="00454B17" w:rsidRDefault="00E9479F" w:rsidP="00E9479F">
      <w:pPr>
        <w:pStyle w:val="BodyText"/>
        <w:jc w:val="both"/>
        <w:rPr>
          <w:rFonts w:ascii="Calibri" w:hAnsi="Calibri" w:cs="Tahoma"/>
        </w:rPr>
      </w:pPr>
    </w:p>
    <w:p w14:paraId="4A4E93C2" w14:textId="29B92933" w:rsidR="00E9479F" w:rsidRPr="00454B17" w:rsidRDefault="00FC6F00" w:rsidP="00FC6F00">
      <w:pPr>
        <w:jc w:val="center"/>
        <w:rPr>
          <w:rFonts w:ascii="Calibri" w:hAnsi="Calibri" w:cs="Tahoma"/>
          <w:sz w:val="24"/>
        </w:rPr>
      </w:pPr>
      <w:r>
        <w:rPr>
          <w:noProof/>
        </w:rPr>
        <w:drawing>
          <wp:inline distT="0" distB="0" distL="0" distR="0" wp14:anchorId="3F6E47F1" wp14:editId="783AF5CB">
            <wp:extent cx="5911850" cy="4566960"/>
            <wp:effectExtent l="0" t="0" r="0" b="508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7932" cy="4571658"/>
                    </a:xfrm>
                    <a:prstGeom prst="rect">
                      <a:avLst/>
                    </a:prstGeom>
                    <a:noFill/>
                    <a:ln>
                      <a:noFill/>
                    </a:ln>
                  </pic:spPr>
                </pic:pic>
              </a:graphicData>
            </a:graphic>
          </wp:inline>
        </w:drawing>
      </w:r>
    </w:p>
    <w:p w14:paraId="394330E2" w14:textId="77777777" w:rsidR="00E9479F" w:rsidRPr="00E9479F" w:rsidRDefault="00E9479F" w:rsidP="00E9479F">
      <w:pPr>
        <w:jc w:val="both"/>
        <w:rPr>
          <w:rFonts w:ascii="Calibri" w:hAnsi="Calibri" w:cs="Tahoma"/>
          <w:sz w:val="24"/>
        </w:rPr>
      </w:pPr>
    </w:p>
    <w:p w14:paraId="0B6C232D" w14:textId="5124ADC2" w:rsidR="00E9479F" w:rsidRDefault="00E9479F" w:rsidP="00E9479F">
      <w:pPr>
        <w:rPr>
          <w:rFonts w:ascii="Calibri" w:hAnsi="Calibri" w:cs="Tahoma"/>
          <w:sz w:val="24"/>
        </w:rPr>
      </w:pPr>
    </w:p>
    <w:p w14:paraId="072AD0EF" w14:textId="109E120E" w:rsidR="00534CF4" w:rsidRDefault="00534CF4" w:rsidP="00E9479F">
      <w:pPr>
        <w:rPr>
          <w:rFonts w:ascii="Calibri" w:hAnsi="Calibri" w:cs="Tahoma"/>
          <w:sz w:val="24"/>
        </w:rPr>
      </w:pPr>
    </w:p>
    <w:p w14:paraId="1B276387" w14:textId="5121ED9C" w:rsidR="00534CF4" w:rsidRDefault="00534CF4" w:rsidP="00E9479F">
      <w:pPr>
        <w:rPr>
          <w:rFonts w:ascii="Calibri" w:hAnsi="Calibri" w:cs="Tahoma"/>
          <w:sz w:val="24"/>
        </w:rPr>
      </w:pPr>
    </w:p>
    <w:p w14:paraId="1DA56306" w14:textId="6CD49F7D" w:rsidR="00534CF4" w:rsidRDefault="00534CF4" w:rsidP="00E9479F">
      <w:pPr>
        <w:rPr>
          <w:rFonts w:ascii="Calibri" w:hAnsi="Calibri" w:cs="Tahoma"/>
          <w:sz w:val="24"/>
        </w:rPr>
      </w:pPr>
    </w:p>
    <w:p w14:paraId="402FB1E3" w14:textId="77777777" w:rsidR="0059437D" w:rsidRDefault="0059437D" w:rsidP="00D13ED4">
      <w:pPr>
        <w:pStyle w:val="Heading2"/>
        <w:ind w:left="0"/>
        <w:rPr>
          <w:rFonts w:ascii="Calibri" w:hAnsi="Calibri" w:cs="Tahoma"/>
          <w:sz w:val="36"/>
          <w:u w:val="single"/>
        </w:rPr>
      </w:pPr>
    </w:p>
    <w:p w14:paraId="7A35B342" w14:textId="77777777" w:rsidR="009B36BE" w:rsidRDefault="009B36BE" w:rsidP="00341C70">
      <w:pPr>
        <w:pStyle w:val="Heading2"/>
        <w:ind w:left="0"/>
        <w:jc w:val="center"/>
        <w:rPr>
          <w:rFonts w:ascii="Calibri" w:hAnsi="Calibri" w:cs="Tahoma"/>
          <w:sz w:val="36"/>
          <w:u w:val="single"/>
        </w:rPr>
      </w:pPr>
    </w:p>
    <w:p w14:paraId="7FF74529" w14:textId="77777777" w:rsidR="009B36BE" w:rsidRDefault="009B36BE" w:rsidP="00341C70">
      <w:pPr>
        <w:pStyle w:val="Heading2"/>
        <w:ind w:left="0"/>
        <w:jc w:val="center"/>
        <w:rPr>
          <w:rFonts w:ascii="Calibri" w:hAnsi="Calibri" w:cs="Tahoma"/>
          <w:sz w:val="36"/>
          <w:u w:val="single"/>
        </w:rPr>
      </w:pPr>
    </w:p>
    <w:p w14:paraId="3099F644" w14:textId="77777777" w:rsidR="009B36BE" w:rsidRDefault="009B36BE" w:rsidP="00341C70">
      <w:pPr>
        <w:pStyle w:val="Heading2"/>
        <w:ind w:left="0"/>
        <w:jc w:val="center"/>
        <w:rPr>
          <w:rFonts w:ascii="Calibri" w:hAnsi="Calibri" w:cs="Tahoma"/>
          <w:sz w:val="36"/>
          <w:u w:val="single"/>
        </w:rPr>
      </w:pPr>
    </w:p>
    <w:p w14:paraId="3A03179D" w14:textId="77777777" w:rsidR="009B36BE" w:rsidRDefault="009B36BE" w:rsidP="009B36BE">
      <w:pPr>
        <w:rPr>
          <w:lang w:eastAsia="en-US"/>
        </w:rPr>
      </w:pPr>
    </w:p>
    <w:p w14:paraId="59B7416F" w14:textId="77777777" w:rsidR="009B36BE" w:rsidRPr="009B36BE" w:rsidRDefault="009B36BE" w:rsidP="009B36BE">
      <w:pPr>
        <w:rPr>
          <w:lang w:eastAsia="en-US"/>
        </w:rPr>
      </w:pPr>
    </w:p>
    <w:p w14:paraId="75E5EC40" w14:textId="77777777" w:rsidR="009B36BE" w:rsidRDefault="009B36BE" w:rsidP="00341C70">
      <w:pPr>
        <w:pStyle w:val="Heading2"/>
        <w:ind w:left="0"/>
        <w:jc w:val="center"/>
        <w:rPr>
          <w:rFonts w:ascii="Calibri" w:hAnsi="Calibri" w:cs="Tahoma"/>
          <w:sz w:val="36"/>
          <w:u w:val="single"/>
        </w:rPr>
      </w:pPr>
    </w:p>
    <w:p w14:paraId="0DC60656" w14:textId="245898AD" w:rsidR="00931489" w:rsidRPr="00341C70" w:rsidRDefault="009E1606" w:rsidP="00341C70">
      <w:pPr>
        <w:pStyle w:val="Heading2"/>
        <w:ind w:left="0"/>
        <w:jc w:val="center"/>
        <w:rPr>
          <w:rFonts w:ascii="Calibri" w:hAnsi="Calibri" w:cs="Tahoma"/>
          <w:sz w:val="36"/>
          <w:u w:val="single"/>
        </w:rPr>
      </w:pPr>
      <w:r w:rsidRPr="0059437D">
        <w:rPr>
          <w:rFonts w:ascii="Calibri" w:hAnsi="Calibri" w:cs="Tahoma"/>
          <w:sz w:val="36"/>
          <w:u w:val="single"/>
        </w:rPr>
        <w:t>Resilience</w:t>
      </w:r>
      <w:r w:rsidR="00037452">
        <w:rPr>
          <w:rFonts w:ascii="Calibri" w:hAnsi="Calibri" w:cs="Tahoma"/>
          <w:sz w:val="36"/>
        </w:rPr>
        <w:tab/>
      </w:r>
    </w:p>
    <w:p w14:paraId="4FC70BAA" w14:textId="5F62210F" w:rsidR="002D660B" w:rsidRDefault="002D660B" w:rsidP="002D660B">
      <w:pPr>
        <w:rPr>
          <w:rFonts w:ascii="Calibri" w:hAnsi="Calibri" w:cs="Tahoma"/>
          <w:sz w:val="24"/>
        </w:rPr>
      </w:pPr>
      <w:r w:rsidRPr="002D660B">
        <w:rPr>
          <w:rFonts w:ascii="Calibri" w:hAnsi="Calibri" w:cs="Tahoma"/>
          <w:sz w:val="24"/>
        </w:rPr>
        <w:t>Resilience is defined as: Normal development under difficult conditions</w:t>
      </w:r>
      <w:r w:rsidR="00534CF4">
        <w:rPr>
          <w:rFonts w:ascii="Calibri" w:hAnsi="Calibri" w:cs="Tahoma"/>
          <w:sz w:val="24"/>
        </w:rPr>
        <w:t xml:space="preserve"> (</w:t>
      </w:r>
      <w:r w:rsidRPr="002D660B">
        <w:rPr>
          <w:rFonts w:ascii="Calibri" w:hAnsi="Calibri" w:cs="Tahoma"/>
          <w:sz w:val="24"/>
        </w:rPr>
        <w:t xml:space="preserve">Brigid Daniel &amp; Sally </w:t>
      </w:r>
      <w:r w:rsidR="00534CF4" w:rsidRPr="002D660B">
        <w:rPr>
          <w:rFonts w:ascii="Calibri" w:hAnsi="Calibri" w:cs="Tahoma"/>
          <w:sz w:val="24"/>
        </w:rPr>
        <w:t>Wassel</w:t>
      </w:r>
      <w:r w:rsidR="00534CF4">
        <w:rPr>
          <w:rFonts w:ascii="Calibri" w:hAnsi="Calibri" w:cs="Tahoma"/>
          <w:sz w:val="24"/>
        </w:rPr>
        <w:t>,</w:t>
      </w:r>
      <w:r w:rsidRPr="002D660B">
        <w:rPr>
          <w:rFonts w:ascii="Calibri" w:hAnsi="Calibri" w:cs="Tahoma"/>
          <w:sz w:val="24"/>
        </w:rPr>
        <w:t>2002)</w:t>
      </w:r>
    </w:p>
    <w:p w14:paraId="233A007A" w14:textId="77777777" w:rsidR="0081338B" w:rsidRPr="002D660B" w:rsidRDefault="0081338B" w:rsidP="002D660B">
      <w:pPr>
        <w:rPr>
          <w:rFonts w:ascii="Calibri" w:hAnsi="Calibri" w:cs="Tahoma"/>
          <w:sz w:val="24"/>
        </w:rPr>
      </w:pPr>
    </w:p>
    <w:tbl>
      <w:tblPr>
        <w:tblStyle w:val="TableGrid"/>
        <w:tblW w:w="0" w:type="auto"/>
        <w:tblLook w:val="04A0" w:firstRow="1" w:lastRow="0" w:firstColumn="1" w:lastColumn="0" w:noHBand="0" w:noVBand="1"/>
      </w:tblPr>
      <w:tblGrid>
        <w:gridCol w:w="3485"/>
        <w:gridCol w:w="3485"/>
        <w:gridCol w:w="3486"/>
      </w:tblGrid>
      <w:tr w:rsidR="0081338B" w14:paraId="70BE84DE" w14:textId="77777777" w:rsidTr="0081338B">
        <w:tc>
          <w:tcPr>
            <w:tcW w:w="3485" w:type="dxa"/>
          </w:tcPr>
          <w:p w14:paraId="4A4408F0" w14:textId="77777777" w:rsidR="0081338B" w:rsidRPr="0081338B" w:rsidRDefault="0081338B" w:rsidP="0081338B">
            <w:pPr>
              <w:rPr>
                <w:rFonts w:ascii="Calibri" w:hAnsi="Calibri" w:cs="Tahoma"/>
                <w:sz w:val="18"/>
                <w:szCs w:val="18"/>
              </w:rPr>
            </w:pPr>
            <w:r w:rsidRPr="0081338B">
              <w:rPr>
                <w:rFonts w:ascii="Calibri" w:hAnsi="Calibri" w:cs="Tahoma"/>
                <w:b/>
                <w:bCs/>
                <w:sz w:val="18"/>
                <w:szCs w:val="18"/>
              </w:rPr>
              <w:t>Secure Base</w:t>
            </w:r>
          </w:p>
          <w:p w14:paraId="2F17B535"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 xml:space="preserve">Relation between secure attachment and resilience </w:t>
            </w:r>
          </w:p>
          <w:p w14:paraId="3B8F79D0"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Access to both intellect and emotion</w:t>
            </w:r>
          </w:p>
          <w:p w14:paraId="0A40E5F3"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Able to process information on both levels simultaneously</w:t>
            </w:r>
          </w:p>
          <w:p w14:paraId="76C25665"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 xml:space="preserve">Ability to build a narrative of one’s life is a significant resilience factor. </w:t>
            </w:r>
          </w:p>
          <w:p w14:paraId="18794699"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The implications for this in practice is that we need to emphasise building a protective network of support from all the resources available, adding to them with professional support where necessary.</w:t>
            </w:r>
          </w:p>
          <w:p w14:paraId="66CD557B" w14:textId="77777777" w:rsidR="0081338B" w:rsidRDefault="0081338B" w:rsidP="002D660B">
            <w:pPr>
              <w:rPr>
                <w:rFonts w:ascii="Calibri" w:hAnsi="Calibri" w:cs="Tahoma"/>
                <w:sz w:val="24"/>
              </w:rPr>
            </w:pPr>
          </w:p>
        </w:tc>
        <w:tc>
          <w:tcPr>
            <w:tcW w:w="3485" w:type="dxa"/>
          </w:tcPr>
          <w:p w14:paraId="22D7516E" w14:textId="77777777" w:rsidR="0081338B" w:rsidRPr="0081338B" w:rsidRDefault="0081338B" w:rsidP="0081338B">
            <w:pPr>
              <w:rPr>
                <w:rFonts w:ascii="Calibri" w:hAnsi="Calibri" w:cs="Tahoma"/>
                <w:sz w:val="18"/>
                <w:szCs w:val="18"/>
              </w:rPr>
            </w:pPr>
            <w:r w:rsidRPr="0081338B">
              <w:rPr>
                <w:rFonts w:ascii="Calibri" w:hAnsi="Calibri" w:cs="Tahoma"/>
                <w:b/>
                <w:bCs/>
                <w:sz w:val="18"/>
                <w:szCs w:val="18"/>
              </w:rPr>
              <w:t>Friendships</w:t>
            </w:r>
          </w:p>
          <w:p w14:paraId="395BA9A0"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Resilience is associated with having generally positive peer relationships. It is important for resilience that children have as many sources of support as possible, and friendships offer uniquely equal relationships for children. Friendships provide:</w:t>
            </w:r>
          </w:p>
          <w:p w14:paraId="0C872F9A"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Contexts in which to acquire and practice social skills</w:t>
            </w:r>
          </w:p>
          <w:p w14:paraId="3939DD92"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Self-knowledge and knowledge about others</w:t>
            </w:r>
          </w:p>
          <w:p w14:paraId="7BF5ED79"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Emotional support in times of stress</w:t>
            </w:r>
          </w:p>
          <w:p w14:paraId="24A42715"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The basis for future intimate relationships</w:t>
            </w:r>
          </w:p>
          <w:p w14:paraId="6E553FB3" w14:textId="77777777" w:rsidR="0081338B" w:rsidRDefault="0081338B" w:rsidP="002D660B">
            <w:pPr>
              <w:rPr>
                <w:rFonts w:ascii="Calibri" w:hAnsi="Calibri" w:cs="Tahoma"/>
                <w:sz w:val="24"/>
              </w:rPr>
            </w:pPr>
          </w:p>
        </w:tc>
        <w:tc>
          <w:tcPr>
            <w:tcW w:w="3486" w:type="dxa"/>
          </w:tcPr>
          <w:p w14:paraId="555107A1" w14:textId="77777777" w:rsidR="0081338B" w:rsidRPr="0081338B" w:rsidRDefault="0081338B" w:rsidP="0081338B">
            <w:pPr>
              <w:rPr>
                <w:rFonts w:ascii="Calibri" w:hAnsi="Calibri" w:cs="Tahoma"/>
                <w:sz w:val="18"/>
                <w:szCs w:val="18"/>
              </w:rPr>
            </w:pPr>
            <w:r w:rsidRPr="0081338B">
              <w:rPr>
                <w:rFonts w:ascii="Calibri" w:hAnsi="Calibri" w:cs="Tahoma"/>
                <w:b/>
                <w:bCs/>
                <w:sz w:val="18"/>
                <w:szCs w:val="18"/>
              </w:rPr>
              <w:t>Talents and interests</w:t>
            </w:r>
          </w:p>
          <w:p w14:paraId="209E9E35"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 xml:space="preserve">Tend to build self-esteem. </w:t>
            </w:r>
          </w:p>
          <w:p w14:paraId="00280E41"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Self-esteem is an interpersonal issue</w:t>
            </w:r>
          </w:p>
          <w:p w14:paraId="1BB79388"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 xml:space="preserve"> feel good about themselves</w:t>
            </w:r>
          </w:p>
          <w:p w14:paraId="6CA3798F"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 xml:space="preserve">need to be able to operate in relationships with others. </w:t>
            </w:r>
          </w:p>
          <w:p w14:paraId="567B512B"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Linked to self-efficacy</w:t>
            </w:r>
          </w:p>
          <w:p w14:paraId="53E5BFF4"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Balance between the ‘ideal’ self and the ‘perceived’ self</w:t>
            </w:r>
          </w:p>
          <w:p w14:paraId="3001CB9C"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It is not just about being good at something; it is about valuing what you are good at</w:t>
            </w:r>
          </w:p>
          <w:p w14:paraId="5779A512" w14:textId="77777777" w:rsidR="0081338B" w:rsidRDefault="0081338B" w:rsidP="002D660B">
            <w:pPr>
              <w:rPr>
                <w:rFonts w:ascii="Calibri" w:hAnsi="Calibri" w:cs="Tahoma"/>
                <w:sz w:val="24"/>
              </w:rPr>
            </w:pPr>
          </w:p>
        </w:tc>
      </w:tr>
      <w:tr w:rsidR="0081338B" w14:paraId="384BA693" w14:textId="77777777" w:rsidTr="0081338B">
        <w:tc>
          <w:tcPr>
            <w:tcW w:w="3485" w:type="dxa"/>
          </w:tcPr>
          <w:p w14:paraId="1E42538A" w14:textId="77777777" w:rsidR="0081338B" w:rsidRPr="0081338B" w:rsidRDefault="0081338B" w:rsidP="0081338B">
            <w:pPr>
              <w:rPr>
                <w:rFonts w:ascii="Calibri" w:hAnsi="Calibri" w:cs="Tahoma"/>
                <w:sz w:val="18"/>
                <w:szCs w:val="18"/>
              </w:rPr>
            </w:pPr>
            <w:r w:rsidRPr="0081338B">
              <w:rPr>
                <w:rFonts w:ascii="Calibri" w:hAnsi="Calibri" w:cs="Tahoma"/>
                <w:b/>
                <w:bCs/>
                <w:sz w:val="18"/>
                <w:szCs w:val="18"/>
              </w:rPr>
              <w:t>Positive Values</w:t>
            </w:r>
          </w:p>
          <w:p w14:paraId="718B9C63"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 xml:space="preserve">Holding pro-social values and having the capacity to be helpful, caring and responsible is associated with resilience. Essentially pro-social behaviour is not based on the expectation of external rewards and includes </w:t>
            </w:r>
          </w:p>
          <w:p w14:paraId="13FB7834"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Helping others</w:t>
            </w:r>
          </w:p>
          <w:p w14:paraId="313F2EA5"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Comforting others in distress</w:t>
            </w:r>
          </w:p>
          <w:p w14:paraId="5FED3BEB"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Sharing with others</w:t>
            </w:r>
          </w:p>
          <w:p w14:paraId="57FC36FA" w14:textId="77777777" w:rsidR="0081338B" w:rsidRDefault="0081338B" w:rsidP="002D660B">
            <w:pPr>
              <w:rPr>
                <w:rFonts w:ascii="Calibri" w:hAnsi="Calibri" w:cs="Tahoma"/>
                <w:sz w:val="24"/>
              </w:rPr>
            </w:pPr>
          </w:p>
        </w:tc>
        <w:tc>
          <w:tcPr>
            <w:tcW w:w="3485" w:type="dxa"/>
          </w:tcPr>
          <w:p w14:paraId="6DADD48A" w14:textId="77777777" w:rsidR="0081338B" w:rsidRPr="0081338B" w:rsidRDefault="0081338B" w:rsidP="0081338B">
            <w:pPr>
              <w:rPr>
                <w:rFonts w:ascii="Calibri" w:hAnsi="Calibri" w:cs="Tahoma"/>
                <w:sz w:val="18"/>
                <w:szCs w:val="18"/>
              </w:rPr>
            </w:pPr>
            <w:r w:rsidRPr="0081338B">
              <w:rPr>
                <w:rFonts w:ascii="Calibri" w:hAnsi="Calibri" w:cs="Tahoma"/>
                <w:b/>
                <w:bCs/>
                <w:sz w:val="18"/>
                <w:szCs w:val="18"/>
              </w:rPr>
              <w:t>Social Competencies</w:t>
            </w:r>
          </w:p>
          <w:p w14:paraId="40BF9EDB"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Possessing and using the ability to integrate thinking, feeling and behaviour to achieve social tasks and outcomes valued in the host context and culture.</w:t>
            </w:r>
          </w:p>
          <w:p w14:paraId="123E178B"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Resilience:</w:t>
            </w:r>
          </w:p>
          <w:p w14:paraId="7319FD1E"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Autonomy, also known as internal locus of control</w:t>
            </w:r>
          </w:p>
          <w:p w14:paraId="47106EFE"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Capacity for problem solving</w:t>
            </w:r>
          </w:p>
          <w:p w14:paraId="5C7EF34B"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Sense of purpose and future</w:t>
            </w:r>
          </w:p>
          <w:p w14:paraId="0D48691A" w14:textId="77777777" w:rsidR="0081338B" w:rsidRPr="0081338B" w:rsidRDefault="0081338B" w:rsidP="0081338B">
            <w:pPr>
              <w:rPr>
                <w:rFonts w:ascii="Calibri" w:hAnsi="Calibri" w:cs="Tahoma"/>
                <w:sz w:val="18"/>
                <w:szCs w:val="18"/>
              </w:rPr>
            </w:pPr>
            <w:r w:rsidRPr="0081338B">
              <w:rPr>
                <w:rFonts w:ascii="Calibri" w:hAnsi="Calibri" w:cs="Tahoma"/>
                <w:sz w:val="18"/>
                <w:szCs w:val="18"/>
              </w:rPr>
              <w:t xml:space="preserve">Learnt in the context of an attachment relationship and is then extended to peers and other adults. </w:t>
            </w:r>
          </w:p>
          <w:p w14:paraId="01D5F841" w14:textId="77777777" w:rsidR="0081338B" w:rsidRDefault="0081338B" w:rsidP="002D660B">
            <w:pPr>
              <w:rPr>
                <w:rFonts w:ascii="Calibri" w:hAnsi="Calibri" w:cs="Tahoma"/>
                <w:sz w:val="24"/>
              </w:rPr>
            </w:pPr>
          </w:p>
        </w:tc>
        <w:tc>
          <w:tcPr>
            <w:tcW w:w="3486" w:type="dxa"/>
          </w:tcPr>
          <w:p w14:paraId="1D7CC840" w14:textId="77777777" w:rsidR="0081338B" w:rsidRDefault="0081338B" w:rsidP="0081338B">
            <w:pPr>
              <w:rPr>
                <w:rFonts w:ascii="Calibri" w:hAnsi="Calibri" w:cs="Tahoma"/>
                <w:sz w:val="24"/>
              </w:rPr>
            </w:pPr>
            <w:r w:rsidRPr="002D660B">
              <w:rPr>
                <w:rFonts w:ascii="Calibri" w:hAnsi="Calibri" w:cs="Tahoma"/>
                <w:sz w:val="24"/>
              </w:rPr>
              <w:t xml:space="preserve">By </w:t>
            </w:r>
            <w:r w:rsidRPr="002D660B">
              <w:rPr>
                <w:rFonts w:ascii="Calibri" w:hAnsi="Calibri" w:cs="Tahoma"/>
                <w:b/>
                <w:bCs/>
                <w:sz w:val="24"/>
              </w:rPr>
              <w:t>fostering resilience</w:t>
            </w:r>
            <w:r w:rsidRPr="002D660B">
              <w:rPr>
                <w:rFonts w:ascii="Calibri" w:hAnsi="Calibri" w:cs="Tahoma"/>
                <w:sz w:val="24"/>
              </w:rPr>
              <w:t xml:space="preserve">, we can </w:t>
            </w:r>
            <w:r w:rsidRPr="002D660B">
              <w:rPr>
                <w:rFonts w:ascii="Calibri" w:hAnsi="Calibri" w:cs="Tahoma"/>
                <w:b/>
                <w:bCs/>
                <w:sz w:val="24"/>
              </w:rPr>
              <w:t xml:space="preserve">reduce risk </w:t>
            </w:r>
            <w:r w:rsidRPr="002D660B">
              <w:rPr>
                <w:rFonts w:ascii="Calibri" w:hAnsi="Calibri" w:cs="Tahoma"/>
                <w:sz w:val="24"/>
              </w:rPr>
              <w:t xml:space="preserve">and </w:t>
            </w:r>
            <w:r w:rsidRPr="002D660B">
              <w:rPr>
                <w:rFonts w:ascii="Calibri" w:hAnsi="Calibri" w:cs="Tahoma"/>
                <w:b/>
                <w:bCs/>
                <w:sz w:val="24"/>
              </w:rPr>
              <w:t xml:space="preserve">support recovery </w:t>
            </w:r>
            <w:r w:rsidRPr="002D660B">
              <w:rPr>
                <w:rFonts w:ascii="Calibri" w:hAnsi="Calibri" w:cs="Tahoma"/>
                <w:sz w:val="24"/>
              </w:rPr>
              <w:t xml:space="preserve">when the right supports are in place. </w:t>
            </w:r>
          </w:p>
          <w:p w14:paraId="36F48218" w14:textId="77777777" w:rsidR="0081338B" w:rsidRPr="002D660B" w:rsidRDefault="0081338B" w:rsidP="0081338B">
            <w:pPr>
              <w:rPr>
                <w:rFonts w:ascii="Calibri" w:hAnsi="Calibri" w:cs="Tahoma"/>
                <w:sz w:val="24"/>
              </w:rPr>
            </w:pPr>
          </w:p>
          <w:p w14:paraId="571B120B" w14:textId="77777777" w:rsidR="0081338B" w:rsidRDefault="0081338B" w:rsidP="0081338B">
            <w:pPr>
              <w:rPr>
                <w:rFonts w:ascii="Calibri" w:hAnsi="Calibri" w:cs="Tahoma"/>
                <w:sz w:val="24"/>
              </w:rPr>
            </w:pPr>
            <w:r w:rsidRPr="002D660B">
              <w:rPr>
                <w:rFonts w:ascii="Calibri" w:hAnsi="Calibri" w:cs="Tahoma"/>
                <w:b/>
                <w:bCs/>
                <w:sz w:val="24"/>
              </w:rPr>
              <w:t>Resilience</w:t>
            </w:r>
            <w:r w:rsidRPr="002D660B">
              <w:rPr>
                <w:rFonts w:ascii="Calibri" w:hAnsi="Calibri" w:cs="Tahoma"/>
                <w:sz w:val="24"/>
              </w:rPr>
              <w:t xml:space="preserve"> is the ability to </w:t>
            </w:r>
            <w:r w:rsidRPr="002D660B">
              <w:rPr>
                <w:rFonts w:ascii="Calibri" w:hAnsi="Calibri" w:cs="Tahoma"/>
                <w:b/>
                <w:bCs/>
                <w:sz w:val="24"/>
              </w:rPr>
              <w:t xml:space="preserve">bounce back </w:t>
            </w:r>
            <w:r w:rsidRPr="002D660B">
              <w:rPr>
                <w:rFonts w:ascii="Calibri" w:hAnsi="Calibri" w:cs="Tahoma"/>
                <w:sz w:val="24"/>
              </w:rPr>
              <w:t xml:space="preserve">and with appropriate support and help, people can </w:t>
            </w:r>
            <w:r w:rsidRPr="002D660B">
              <w:rPr>
                <w:rFonts w:ascii="Calibri" w:hAnsi="Calibri" w:cs="Tahoma"/>
                <w:b/>
                <w:bCs/>
                <w:sz w:val="24"/>
              </w:rPr>
              <w:t>heal</w:t>
            </w:r>
            <w:r w:rsidRPr="002D660B">
              <w:rPr>
                <w:rFonts w:ascii="Calibri" w:hAnsi="Calibri" w:cs="Tahoma"/>
                <w:sz w:val="24"/>
              </w:rPr>
              <w:t xml:space="preserve"> and </w:t>
            </w:r>
            <w:r w:rsidRPr="002D660B">
              <w:rPr>
                <w:rFonts w:ascii="Calibri" w:hAnsi="Calibri" w:cs="Tahoma"/>
                <w:b/>
                <w:bCs/>
                <w:sz w:val="24"/>
              </w:rPr>
              <w:t>thrive</w:t>
            </w:r>
            <w:r w:rsidRPr="002D660B">
              <w:rPr>
                <w:rFonts w:ascii="Calibri" w:hAnsi="Calibri" w:cs="Tahoma"/>
                <w:sz w:val="24"/>
              </w:rPr>
              <w:t xml:space="preserve"> despite past experiences.</w:t>
            </w:r>
          </w:p>
          <w:p w14:paraId="08A18A84" w14:textId="77777777" w:rsidR="0081338B" w:rsidRDefault="0081338B" w:rsidP="002D660B">
            <w:pPr>
              <w:rPr>
                <w:rFonts w:ascii="Calibri" w:hAnsi="Calibri" w:cs="Tahoma"/>
                <w:sz w:val="24"/>
              </w:rPr>
            </w:pPr>
          </w:p>
        </w:tc>
      </w:tr>
    </w:tbl>
    <w:p w14:paraId="71FBA721" w14:textId="77777777" w:rsidR="00A62CA3" w:rsidRDefault="00A62CA3" w:rsidP="002D660B">
      <w:pPr>
        <w:rPr>
          <w:rFonts w:ascii="Calibri" w:hAnsi="Calibri" w:cs="Tahoma"/>
          <w:sz w:val="24"/>
        </w:rPr>
      </w:pPr>
    </w:p>
    <w:p w14:paraId="196BC9EF" w14:textId="5CD9FD82" w:rsidR="0059437D" w:rsidRPr="002D660B" w:rsidRDefault="002D660B" w:rsidP="002D660B">
      <w:pPr>
        <w:rPr>
          <w:rFonts w:ascii="Calibri" w:hAnsi="Calibri" w:cs="Tahoma"/>
          <w:sz w:val="24"/>
        </w:rPr>
      </w:pPr>
      <w:r w:rsidRPr="002D660B">
        <w:rPr>
          <w:rFonts w:ascii="Calibri" w:hAnsi="Calibri" w:cs="Tahoma"/>
          <w:sz w:val="24"/>
        </w:rPr>
        <w:t> </w:t>
      </w:r>
    </w:p>
    <w:p w14:paraId="2C2D6A41" w14:textId="77777777" w:rsidR="0059437D" w:rsidRDefault="0059437D" w:rsidP="0059437D">
      <w:pPr>
        <w:ind w:left="360"/>
        <w:rPr>
          <w:rFonts w:ascii="Calibri" w:hAnsi="Calibri" w:cs="Tahoma"/>
          <w:b/>
          <w:bCs/>
          <w:sz w:val="24"/>
        </w:rPr>
      </w:pPr>
    </w:p>
    <w:p w14:paraId="3E2FB619" w14:textId="54967C5A" w:rsidR="002D660B" w:rsidRDefault="002D660B" w:rsidP="00AA65F4">
      <w:pPr>
        <w:rPr>
          <w:rFonts w:ascii="Calibri" w:hAnsi="Calibri" w:cs="Tahoma"/>
          <w:b/>
          <w:bCs/>
          <w:sz w:val="24"/>
        </w:rPr>
      </w:pPr>
      <w:r w:rsidRPr="002D660B">
        <w:rPr>
          <w:rFonts w:ascii="Calibri" w:hAnsi="Calibri" w:cs="Tahoma"/>
          <w:b/>
          <w:bCs/>
          <w:sz w:val="24"/>
        </w:rPr>
        <w:t>Resilience can be built through:</w:t>
      </w:r>
    </w:p>
    <w:p w14:paraId="16C1AA2E" w14:textId="77777777" w:rsidR="0059437D" w:rsidRPr="002D660B" w:rsidRDefault="0059437D" w:rsidP="0059437D">
      <w:pPr>
        <w:ind w:left="360"/>
        <w:rPr>
          <w:rFonts w:ascii="Calibri" w:hAnsi="Calibri" w:cs="Tahoma"/>
          <w:sz w:val="24"/>
        </w:rPr>
      </w:pPr>
    </w:p>
    <w:p w14:paraId="4769A683" w14:textId="77777777" w:rsidR="002D660B" w:rsidRPr="002D660B" w:rsidRDefault="002D660B" w:rsidP="0059437D">
      <w:pPr>
        <w:numPr>
          <w:ilvl w:val="0"/>
          <w:numId w:val="18"/>
        </w:numPr>
        <w:rPr>
          <w:rFonts w:ascii="Calibri" w:hAnsi="Calibri" w:cs="Tahoma"/>
          <w:sz w:val="24"/>
        </w:rPr>
      </w:pPr>
      <w:r w:rsidRPr="002D660B">
        <w:rPr>
          <w:rFonts w:ascii="Calibri" w:hAnsi="Calibri" w:cs="Tahoma"/>
          <w:b/>
          <w:bCs/>
          <w:sz w:val="24"/>
        </w:rPr>
        <w:t>Healthy and supportive relationships</w:t>
      </w:r>
    </w:p>
    <w:p w14:paraId="3B25C9BB" w14:textId="77777777" w:rsidR="002D660B" w:rsidRPr="002D660B" w:rsidRDefault="002D660B" w:rsidP="0059437D">
      <w:pPr>
        <w:numPr>
          <w:ilvl w:val="0"/>
          <w:numId w:val="18"/>
        </w:numPr>
        <w:rPr>
          <w:rFonts w:ascii="Calibri" w:hAnsi="Calibri" w:cs="Tahoma"/>
          <w:sz w:val="24"/>
        </w:rPr>
      </w:pPr>
      <w:r w:rsidRPr="002D660B">
        <w:rPr>
          <w:rFonts w:ascii="Calibri" w:hAnsi="Calibri" w:cs="Tahoma"/>
          <w:b/>
          <w:bCs/>
          <w:sz w:val="24"/>
        </w:rPr>
        <w:t>Taking care of ourselves</w:t>
      </w:r>
    </w:p>
    <w:p w14:paraId="33B8D21E" w14:textId="77777777" w:rsidR="002D660B" w:rsidRPr="002D660B" w:rsidRDefault="002D660B" w:rsidP="0059437D">
      <w:pPr>
        <w:numPr>
          <w:ilvl w:val="0"/>
          <w:numId w:val="18"/>
        </w:numPr>
        <w:rPr>
          <w:rFonts w:ascii="Calibri" w:hAnsi="Calibri" w:cs="Tahoma"/>
          <w:sz w:val="24"/>
        </w:rPr>
      </w:pPr>
      <w:r w:rsidRPr="002D660B">
        <w:rPr>
          <w:rFonts w:ascii="Calibri" w:hAnsi="Calibri" w:cs="Tahoma"/>
          <w:b/>
          <w:bCs/>
          <w:sz w:val="24"/>
        </w:rPr>
        <w:t>Asking for help when we need it</w:t>
      </w:r>
    </w:p>
    <w:p w14:paraId="546191CE"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Supportive relationships with at least one parent </w:t>
      </w:r>
    </w:p>
    <w:p w14:paraId="3E235B8F"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Supportive relationships with siblings and grandparents </w:t>
      </w:r>
    </w:p>
    <w:p w14:paraId="6D7C60FA"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A committed non-parental adult who takes a strong interest in the young person and serves as an ongoing mentor and role model </w:t>
      </w:r>
    </w:p>
    <w:p w14:paraId="57A14377"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A capacity to develop and reflect on a coherent story about what has happened and is happening to them </w:t>
      </w:r>
    </w:p>
    <w:p w14:paraId="60A614C1"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Interests </w:t>
      </w:r>
    </w:p>
    <w:p w14:paraId="5E7718DD"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Positive experiences in school </w:t>
      </w:r>
    </w:p>
    <w:p w14:paraId="1A01AD94"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Positive friendships </w:t>
      </w:r>
    </w:p>
    <w:p w14:paraId="4D6CD1B2" w14:textId="77777777" w:rsidR="002D660B" w:rsidRPr="002D660B" w:rsidRDefault="002D660B" w:rsidP="0059437D">
      <w:pPr>
        <w:numPr>
          <w:ilvl w:val="0"/>
          <w:numId w:val="18"/>
        </w:numPr>
        <w:rPr>
          <w:rFonts w:ascii="Calibri" w:hAnsi="Calibri" w:cs="Tahoma"/>
          <w:sz w:val="24"/>
        </w:rPr>
      </w:pPr>
      <w:r w:rsidRPr="002D660B">
        <w:rPr>
          <w:rFonts w:ascii="Calibri" w:hAnsi="Calibri" w:cs="Tahoma"/>
          <w:sz w:val="24"/>
        </w:rPr>
        <w:t>A capacity to think ahead and plan in their lives</w:t>
      </w:r>
    </w:p>
    <w:p w14:paraId="62B565B7" w14:textId="77777777" w:rsidR="002D660B" w:rsidRDefault="002D660B" w:rsidP="0059437D">
      <w:pPr>
        <w:numPr>
          <w:ilvl w:val="0"/>
          <w:numId w:val="18"/>
        </w:numPr>
        <w:rPr>
          <w:rFonts w:ascii="Calibri" w:hAnsi="Calibri" w:cs="Tahoma"/>
          <w:sz w:val="24"/>
        </w:rPr>
      </w:pPr>
      <w:r w:rsidRPr="002D660B">
        <w:rPr>
          <w:rFonts w:ascii="Calibri" w:hAnsi="Calibri" w:cs="Tahoma"/>
          <w:sz w:val="24"/>
        </w:rPr>
        <w:t>How can these relationships and experiences impact on later life?</w:t>
      </w:r>
    </w:p>
    <w:p w14:paraId="6D5850F1" w14:textId="77777777" w:rsidR="0081338B" w:rsidRDefault="0081338B" w:rsidP="0081338B">
      <w:pPr>
        <w:rPr>
          <w:rFonts w:ascii="Calibri" w:hAnsi="Calibri" w:cs="Tahoma"/>
          <w:sz w:val="24"/>
        </w:rPr>
      </w:pPr>
    </w:p>
    <w:p w14:paraId="7F88C6F7" w14:textId="77777777" w:rsidR="0081338B" w:rsidRDefault="0081338B" w:rsidP="0081338B">
      <w:pPr>
        <w:rPr>
          <w:rFonts w:ascii="Calibri" w:hAnsi="Calibri" w:cs="Tahoma"/>
          <w:sz w:val="24"/>
        </w:rPr>
      </w:pPr>
    </w:p>
    <w:p w14:paraId="4022A6C7" w14:textId="77777777" w:rsidR="0081338B" w:rsidRDefault="0081338B" w:rsidP="0081338B">
      <w:pPr>
        <w:rPr>
          <w:rFonts w:ascii="Calibri" w:hAnsi="Calibri" w:cs="Tahoma"/>
          <w:sz w:val="24"/>
        </w:rPr>
      </w:pPr>
    </w:p>
    <w:p w14:paraId="181664F3" w14:textId="77777777" w:rsidR="0081338B" w:rsidRDefault="0081338B" w:rsidP="0081338B">
      <w:pPr>
        <w:rPr>
          <w:rFonts w:ascii="Calibri" w:hAnsi="Calibri" w:cs="Tahoma"/>
          <w:sz w:val="24"/>
        </w:rPr>
      </w:pPr>
    </w:p>
    <w:p w14:paraId="56051046" w14:textId="77777777" w:rsidR="0081338B" w:rsidRPr="002D660B" w:rsidRDefault="0081338B" w:rsidP="0081338B">
      <w:pPr>
        <w:rPr>
          <w:rFonts w:ascii="Calibri" w:hAnsi="Calibri" w:cs="Tahoma"/>
          <w:sz w:val="24"/>
        </w:rPr>
      </w:pPr>
    </w:p>
    <w:p w14:paraId="6008C64D" w14:textId="77777777" w:rsidR="00C66A07" w:rsidRDefault="00C66A07" w:rsidP="00A62CA3">
      <w:pPr>
        <w:pStyle w:val="Heading2"/>
        <w:ind w:left="0"/>
        <w:jc w:val="center"/>
        <w:rPr>
          <w:rFonts w:ascii="Calibri" w:hAnsi="Calibri" w:cs="Tahoma"/>
          <w:sz w:val="36"/>
        </w:rPr>
      </w:pPr>
    </w:p>
    <w:p w14:paraId="609AC5E6" w14:textId="45AB848C" w:rsidR="00931489" w:rsidRPr="0059437D" w:rsidRDefault="00931489" w:rsidP="00A62CA3">
      <w:pPr>
        <w:pStyle w:val="Heading2"/>
        <w:ind w:left="0"/>
        <w:jc w:val="center"/>
        <w:rPr>
          <w:rFonts w:ascii="Calibri" w:hAnsi="Calibri" w:cs="Tahoma"/>
          <w:sz w:val="36"/>
          <w:u w:val="single"/>
        </w:rPr>
      </w:pPr>
      <w:r w:rsidRPr="0059437D">
        <w:rPr>
          <w:rFonts w:ascii="Calibri" w:hAnsi="Calibri" w:cs="Tahoma"/>
          <w:sz w:val="36"/>
          <w:u w:val="single"/>
        </w:rPr>
        <w:t>Key questions to assess sources of resilience</w:t>
      </w:r>
    </w:p>
    <w:p w14:paraId="2CA6FE32" w14:textId="5F448503" w:rsidR="00931489" w:rsidRDefault="00931489" w:rsidP="00931489">
      <w:pPr>
        <w:rPr>
          <w:lang w:eastAsia="en-US"/>
        </w:rPr>
      </w:pPr>
    </w:p>
    <w:p w14:paraId="62AFA01A" w14:textId="069DF864" w:rsidR="00A62CA3" w:rsidRDefault="00A62CA3" w:rsidP="00931489">
      <w:pPr>
        <w:rPr>
          <w:lang w:eastAsia="en-US"/>
        </w:rPr>
      </w:pPr>
    </w:p>
    <w:tbl>
      <w:tblPr>
        <w:tblStyle w:val="TableGrid"/>
        <w:tblW w:w="0" w:type="auto"/>
        <w:tblLook w:val="04A0" w:firstRow="1" w:lastRow="0" w:firstColumn="1" w:lastColumn="0" w:noHBand="0" w:noVBand="1"/>
      </w:tblPr>
      <w:tblGrid>
        <w:gridCol w:w="5228"/>
        <w:gridCol w:w="5228"/>
      </w:tblGrid>
      <w:tr w:rsidR="00C66A07" w14:paraId="58B02853" w14:textId="77777777" w:rsidTr="00C66A07">
        <w:tc>
          <w:tcPr>
            <w:tcW w:w="5228" w:type="dxa"/>
          </w:tcPr>
          <w:p w14:paraId="2E0F0892" w14:textId="0BF5453D" w:rsidR="00C66A07" w:rsidRPr="00905820" w:rsidRDefault="00C66A07" w:rsidP="00931489">
            <w:pPr>
              <w:rPr>
                <w:sz w:val="24"/>
                <w:szCs w:val="24"/>
                <w:lang w:eastAsia="en-US"/>
              </w:rPr>
            </w:pPr>
            <w:r w:rsidRPr="00905820">
              <w:rPr>
                <w:rFonts w:ascii="Calibri" w:hAnsi="Calibri" w:cs="Tahoma"/>
                <w:b/>
                <w:bCs/>
                <w:sz w:val="24"/>
                <w:szCs w:val="24"/>
              </w:rPr>
              <w:t>What things are going well in this person's life?</w:t>
            </w:r>
          </w:p>
        </w:tc>
        <w:tc>
          <w:tcPr>
            <w:tcW w:w="5228" w:type="dxa"/>
          </w:tcPr>
          <w:p w14:paraId="347C2333" w14:textId="77777777" w:rsidR="00C66A07" w:rsidRPr="00905820" w:rsidRDefault="00C66A07" w:rsidP="00C66A07">
            <w:pPr>
              <w:rPr>
                <w:rFonts w:ascii="Calibri" w:hAnsi="Calibri" w:cs="Tahoma"/>
                <w:sz w:val="24"/>
                <w:szCs w:val="24"/>
              </w:rPr>
            </w:pPr>
            <w:r w:rsidRPr="00905820">
              <w:rPr>
                <w:rFonts w:ascii="Calibri" w:hAnsi="Calibri" w:cs="Tahoma"/>
                <w:sz w:val="24"/>
                <w:szCs w:val="24"/>
              </w:rPr>
              <w:t>To whom is this person important? Who is important to this child?</w:t>
            </w:r>
          </w:p>
          <w:p w14:paraId="195F18F9" w14:textId="77777777" w:rsidR="00C66A07" w:rsidRPr="00905820" w:rsidRDefault="00C66A07" w:rsidP="00C66A07">
            <w:pPr>
              <w:rPr>
                <w:rFonts w:ascii="Calibri" w:hAnsi="Calibri" w:cs="Tahoma"/>
                <w:sz w:val="24"/>
                <w:szCs w:val="24"/>
              </w:rPr>
            </w:pPr>
            <w:r w:rsidRPr="00905820">
              <w:rPr>
                <w:rFonts w:ascii="Calibri" w:hAnsi="Calibri" w:cs="Tahoma"/>
                <w:sz w:val="24"/>
                <w:szCs w:val="24"/>
              </w:rPr>
              <w:t>Has the child a realistic way of contacting this adult when necessary?</w:t>
            </w:r>
          </w:p>
          <w:p w14:paraId="11C8A009" w14:textId="77777777" w:rsidR="00C66A07" w:rsidRPr="00905820" w:rsidRDefault="00C66A07" w:rsidP="00931489">
            <w:pPr>
              <w:rPr>
                <w:sz w:val="24"/>
                <w:szCs w:val="24"/>
                <w:lang w:eastAsia="en-US"/>
              </w:rPr>
            </w:pPr>
          </w:p>
        </w:tc>
      </w:tr>
      <w:tr w:rsidR="00C66A07" w14:paraId="4769D784" w14:textId="77777777" w:rsidTr="00C66A07">
        <w:tc>
          <w:tcPr>
            <w:tcW w:w="5228" w:type="dxa"/>
          </w:tcPr>
          <w:p w14:paraId="7907D4B0" w14:textId="7B269549" w:rsidR="00C66A07" w:rsidRPr="00905820" w:rsidRDefault="00C66A07" w:rsidP="00C66A07">
            <w:pPr>
              <w:rPr>
                <w:sz w:val="24"/>
                <w:szCs w:val="24"/>
                <w:lang w:eastAsia="en-US"/>
              </w:rPr>
            </w:pPr>
            <w:r w:rsidRPr="00905820">
              <w:rPr>
                <w:rFonts w:ascii="Calibri" w:hAnsi="Calibri" w:cs="Tahoma"/>
                <w:b/>
                <w:bCs/>
                <w:sz w:val="24"/>
                <w:szCs w:val="24"/>
              </w:rPr>
              <w:t>Who are the people who play a positive part in the individuals life? (At home, in the neighbourhood, school or further afield)</w:t>
            </w:r>
          </w:p>
        </w:tc>
        <w:tc>
          <w:tcPr>
            <w:tcW w:w="5228" w:type="dxa"/>
          </w:tcPr>
          <w:p w14:paraId="370DC874" w14:textId="77777777" w:rsidR="00C66A07" w:rsidRPr="00905820" w:rsidRDefault="00C66A07" w:rsidP="00C66A07">
            <w:pPr>
              <w:rPr>
                <w:rFonts w:ascii="Calibri" w:hAnsi="Calibri" w:cs="Tahoma"/>
                <w:sz w:val="24"/>
                <w:szCs w:val="24"/>
              </w:rPr>
            </w:pPr>
            <w:r w:rsidRPr="00905820">
              <w:rPr>
                <w:rFonts w:ascii="Calibri" w:hAnsi="Calibri" w:cs="Tahoma"/>
                <w:sz w:val="24"/>
                <w:szCs w:val="24"/>
              </w:rPr>
              <w:t>In which fields can the child find a sense of achievement?</w:t>
            </w:r>
          </w:p>
          <w:p w14:paraId="3C774A4A" w14:textId="77777777" w:rsidR="00C66A07" w:rsidRPr="00905820" w:rsidRDefault="00C66A07" w:rsidP="00C66A07">
            <w:pPr>
              <w:rPr>
                <w:sz w:val="24"/>
                <w:szCs w:val="24"/>
                <w:lang w:eastAsia="en-US"/>
              </w:rPr>
            </w:pPr>
          </w:p>
        </w:tc>
      </w:tr>
      <w:tr w:rsidR="00C66A07" w14:paraId="156DEE32" w14:textId="77777777" w:rsidTr="00C66A07">
        <w:tc>
          <w:tcPr>
            <w:tcW w:w="5228" w:type="dxa"/>
          </w:tcPr>
          <w:p w14:paraId="427DCC9A" w14:textId="5A201236" w:rsidR="00C66A07" w:rsidRPr="00905820" w:rsidRDefault="00C66A07" w:rsidP="00C66A07">
            <w:pPr>
              <w:rPr>
                <w:sz w:val="24"/>
                <w:szCs w:val="24"/>
                <w:lang w:eastAsia="en-US"/>
              </w:rPr>
            </w:pPr>
            <w:r w:rsidRPr="00905820">
              <w:rPr>
                <w:rFonts w:ascii="Calibri" w:hAnsi="Calibri" w:cs="Tahoma"/>
                <w:b/>
                <w:bCs/>
                <w:sz w:val="24"/>
                <w:szCs w:val="24"/>
              </w:rPr>
              <w:t>Is there a concerned adult outside the home who has very regular contact with the child?</w:t>
            </w:r>
          </w:p>
        </w:tc>
        <w:tc>
          <w:tcPr>
            <w:tcW w:w="5228" w:type="dxa"/>
          </w:tcPr>
          <w:p w14:paraId="74A4B6E2" w14:textId="77777777" w:rsidR="00C66A07" w:rsidRPr="00905820" w:rsidRDefault="00C66A07" w:rsidP="00C66A07">
            <w:pPr>
              <w:rPr>
                <w:rFonts w:ascii="Calibri" w:hAnsi="Calibri" w:cs="Tahoma"/>
                <w:sz w:val="24"/>
                <w:szCs w:val="24"/>
              </w:rPr>
            </w:pPr>
            <w:r w:rsidRPr="00905820">
              <w:rPr>
                <w:rFonts w:ascii="Calibri" w:hAnsi="Calibri" w:cs="Tahoma"/>
                <w:sz w:val="24"/>
                <w:szCs w:val="24"/>
              </w:rPr>
              <w:t>Does the child have an adult outside the home that she or he likes and trusts?</w:t>
            </w:r>
          </w:p>
          <w:p w14:paraId="6F1F0E21" w14:textId="77777777" w:rsidR="00C66A07" w:rsidRPr="00905820" w:rsidRDefault="00C66A07" w:rsidP="00C66A07">
            <w:pPr>
              <w:rPr>
                <w:sz w:val="24"/>
                <w:szCs w:val="24"/>
                <w:lang w:eastAsia="en-US"/>
              </w:rPr>
            </w:pPr>
          </w:p>
        </w:tc>
      </w:tr>
      <w:tr w:rsidR="00C66A07" w14:paraId="4BABF632" w14:textId="77777777" w:rsidTr="00C66A07">
        <w:tc>
          <w:tcPr>
            <w:tcW w:w="5228" w:type="dxa"/>
          </w:tcPr>
          <w:p w14:paraId="35579E5A" w14:textId="797BDEC6" w:rsidR="00C66A07" w:rsidRPr="00905820" w:rsidRDefault="00C66A07" w:rsidP="00C66A07">
            <w:pPr>
              <w:rPr>
                <w:sz w:val="24"/>
                <w:szCs w:val="24"/>
                <w:lang w:eastAsia="en-US"/>
              </w:rPr>
            </w:pPr>
            <w:r w:rsidRPr="00905820">
              <w:rPr>
                <w:rFonts w:ascii="Calibri" w:hAnsi="Calibri" w:cs="Tahoma"/>
                <w:b/>
                <w:bCs/>
                <w:sz w:val="24"/>
                <w:szCs w:val="24"/>
              </w:rPr>
              <w:t>Has anyone discussed a fallback safety plan for an older child who may occasionally be at harm due to episodes of parental substance misuse or domestic violence?</w:t>
            </w:r>
          </w:p>
        </w:tc>
        <w:tc>
          <w:tcPr>
            <w:tcW w:w="5228" w:type="dxa"/>
          </w:tcPr>
          <w:p w14:paraId="0EE7354F" w14:textId="77777777" w:rsidR="00C66A07" w:rsidRPr="00905820" w:rsidRDefault="00C66A07" w:rsidP="00C66A07">
            <w:pPr>
              <w:rPr>
                <w:rFonts w:ascii="Calibri" w:hAnsi="Calibri" w:cs="Tahoma"/>
                <w:sz w:val="24"/>
                <w:szCs w:val="24"/>
              </w:rPr>
            </w:pPr>
            <w:r w:rsidRPr="00905820">
              <w:rPr>
                <w:rFonts w:ascii="Calibri" w:hAnsi="Calibri" w:cs="Tahoma"/>
                <w:sz w:val="24"/>
                <w:szCs w:val="24"/>
              </w:rPr>
              <w:t>Do these adults have the confidence and know-how to look for help if they are worried?</w:t>
            </w:r>
          </w:p>
          <w:p w14:paraId="7D62A048" w14:textId="77777777" w:rsidR="00C66A07" w:rsidRPr="00905820" w:rsidRDefault="00C66A07" w:rsidP="00C66A07">
            <w:pPr>
              <w:rPr>
                <w:sz w:val="24"/>
                <w:szCs w:val="24"/>
                <w:lang w:eastAsia="en-US"/>
              </w:rPr>
            </w:pPr>
          </w:p>
        </w:tc>
      </w:tr>
      <w:tr w:rsidR="00C66A07" w14:paraId="10D49954" w14:textId="77777777" w:rsidTr="00C66A07">
        <w:tc>
          <w:tcPr>
            <w:tcW w:w="5228" w:type="dxa"/>
          </w:tcPr>
          <w:p w14:paraId="1F10C8BD" w14:textId="05965B73" w:rsidR="00C66A07" w:rsidRPr="00905820" w:rsidRDefault="00C66A07" w:rsidP="00C66A07">
            <w:pPr>
              <w:rPr>
                <w:sz w:val="24"/>
                <w:szCs w:val="24"/>
                <w:lang w:eastAsia="en-US"/>
              </w:rPr>
            </w:pPr>
            <w:r w:rsidRPr="00905820">
              <w:rPr>
                <w:rFonts w:ascii="Calibri" w:hAnsi="Calibri" w:cs="Tahoma"/>
                <w:b/>
                <w:bCs/>
                <w:sz w:val="24"/>
                <w:szCs w:val="24"/>
              </w:rPr>
              <w:t>Does the child relate fairly easily to peers of his or her own age? (Check this through adults who know the child well)</w:t>
            </w:r>
          </w:p>
        </w:tc>
        <w:tc>
          <w:tcPr>
            <w:tcW w:w="5228" w:type="dxa"/>
          </w:tcPr>
          <w:p w14:paraId="61F1B5B4" w14:textId="539FA9F7" w:rsidR="00C66A07" w:rsidRPr="00905820" w:rsidRDefault="00C66A07" w:rsidP="00C66A07">
            <w:pPr>
              <w:rPr>
                <w:rFonts w:ascii="Calibri" w:hAnsi="Calibri" w:cs="Tahoma"/>
                <w:sz w:val="24"/>
                <w:szCs w:val="24"/>
              </w:rPr>
            </w:pPr>
            <w:r w:rsidRPr="00905820">
              <w:rPr>
                <w:rFonts w:ascii="Calibri" w:hAnsi="Calibri" w:cs="Tahoma"/>
                <w:sz w:val="24"/>
                <w:szCs w:val="24"/>
              </w:rPr>
              <w:t>Do there appear to be problems of bullying or being bullied? (A possible indicator of other abusive experiences in the individual's life)</w:t>
            </w:r>
          </w:p>
        </w:tc>
      </w:tr>
      <w:tr w:rsidR="00C66A07" w14:paraId="0F08868B" w14:textId="77777777" w:rsidTr="00C66A07">
        <w:tc>
          <w:tcPr>
            <w:tcW w:w="5228" w:type="dxa"/>
          </w:tcPr>
          <w:p w14:paraId="7E5496AA" w14:textId="77777777" w:rsidR="00C66A07" w:rsidRPr="00905820" w:rsidRDefault="00C66A07" w:rsidP="00C66A07">
            <w:pPr>
              <w:rPr>
                <w:rFonts w:ascii="Calibri" w:hAnsi="Calibri" w:cs="Tahoma"/>
                <w:b/>
                <w:bCs/>
                <w:sz w:val="24"/>
                <w:szCs w:val="24"/>
              </w:rPr>
            </w:pPr>
            <w:r w:rsidRPr="00905820">
              <w:rPr>
                <w:rFonts w:ascii="Calibri" w:hAnsi="Calibri" w:cs="Tahoma"/>
                <w:b/>
                <w:bCs/>
                <w:sz w:val="24"/>
                <w:szCs w:val="24"/>
              </w:rPr>
              <w:t>Does the child have hobbies and interests that are encouraged and supported?</w:t>
            </w:r>
          </w:p>
          <w:p w14:paraId="470AE450" w14:textId="77777777" w:rsidR="00C66A07" w:rsidRPr="00905820" w:rsidRDefault="00C66A07" w:rsidP="00C66A07">
            <w:pPr>
              <w:rPr>
                <w:sz w:val="24"/>
                <w:szCs w:val="24"/>
                <w:lang w:eastAsia="en-US"/>
              </w:rPr>
            </w:pPr>
          </w:p>
        </w:tc>
        <w:tc>
          <w:tcPr>
            <w:tcW w:w="5228" w:type="dxa"/>
          </w:tcPr>
          <w:p w14:paraId="09ACE374" w14:textId="77777777" w:rsidR="00C66A07" w:rsidRPr="00905820" w:rsidRDefault="00C66A07" w:rsidP="00C66A07">
            <w:pPr>
              <w:rPr>
                <w:rFonts w:ascii="Calibri" w:hAnsi="Calibri" w:cs="Tahoma"/>
                <w:sz w:val="24"/>
                <w:szCs w:val="24"/>
              </w:rPr>
            </w:pPr>
            <w:r w:rsidRPr="00905820">
              <w:rPr>
                <w:rFonts w:ascii="Calibri" w:hAnsi="Calibri" w:cs="Tahoma"/>
                <w:sz w:val="24"/>
                <w:szCs w:val="24"/>
              </w:rPr>
              <w:t>How does the child get on in school – socially as well as academically?</w:t>
            </w:r>
          </w:p>
          <w:p w14:paraId="07E59EC4" w14:textId="77777777" w:rsidR="00C66A07" w:rsidRPr="00905820" w:rsidRDefault="00C66A07" w:rsidP="00C66A07">
            <w:pPr>
              <w:rPr>
                <w:sz w:val="24"/>
                <w:szCs w:val="24"/>
                <w:lang w:eastAsia="en-US"/>
              </w:rPr>
            </w:pPr>
          </w:p>
        </w:tc>
      </w:tr>
      <w:tr w:rsidR="00C66A07" w14:paraId="412F7C83" w14:textId="77777777" w:rsidTr="00C66A07">
        <w:tc>
          <w:tcPr>
            <w:tcW w:w="5228" w:type="dxa"/>
          </w:tcPr>
          <w:p w14:paraId="551E44F5" w14:textId="50CDF276" w:rsidR="00C66A07" w:rsidRPr="00905820" w:rsidRDefault="00C66A07" w:rsidP="00C66A07">
            <w:pPr>
              <w:rPr>
                <w:sz w:val="24"/>
                <w:szCs w:val="24"/>
                <w:lang w:eastAsia="en-US"/>
              </w:rPr>
            </w:pPr>
            <w:r w:rsidRPr="00905820">
              <w:rPr>
                <w:rFonts w:ascii="Calibri" w:hAnsi="Calibri" w:cs="Tahoma"/>
                <w:b/>
                <w:bCs/>
                <w:sz w:val="24"/>
                <w:szCs w:val="24"/>
              </w:rPr>
              <w:t>Has the school been briefed adequately on the individuals home situation?</w:t>
            </w:r>
          </w:p>
        </w:tc>
        <w:tc>
          <w:tcPr>
            <w:tcW w:w="5228" w:type="dxa"/>
          </w:tcPr>
          <w:p w14:paraId="05484945" w14:textId="1188D1B6" w:rsidR="00C66A07" w:rsidRPr="00905820" w:rsidRDefault="00C66A07" w:rsidP="00C66A07">
            <w:pPr>
              <w:rPr>
                <w:rFonts w:ascii="Calibri" w:hAnsi="Calibri" w:cs="Tahoma"/>
                <w:sz w:val="24"/>
                <w:szCs w:val="24"/>
              </w:rPr>
            </w:pPr>
            <w:r w:rsidRPr="00905820">
              <w:rPr>
                <w:rFonts w:ascii="Calibri" w:hAnsi="Calibri" w:cs="Tahoma"/>
                <w:sz w:val="24"/>
                <w:szCs w:val="24"/>
              </w:rPr>
              <w:t>Has the school’s special knowledge of the child been adequately tapped in assessing the individuals developmental progress and vulnerability and strengths?</w:t>
            </w:r>
          </w:p>
        </w:tc>
      </w:tr>
      <w:tr w:rsidR="00C66A07" w14:paraId="52190DD0" w14:textId="77777777" w:rsidTr="00C66A07">
        <w:tc>
          <w:tcPr>
            <w:tcW w:w="5228" w:type="dxa"/>
          </w:tcPr>
          <w:p w14:paraId="55C87A04" w14:textId="4225BB36" w:rsidR="00C66A07" w:rsidRPr="00905820" w:rsidRDefault="00C66A07" w:rsidP="00C66A07">
            <w:pPr>
              <w:rPr>
                <w:sz w:val="24"/>
                <w:szCs w:val="24"/>
                <w:lang w:eastAsia="en-US"/>
              </w:rPr>
            </w:pPr>
            <w:r w:rsidRPr="00905820">
              <w:rPr>
                <w:rFonts w:ascii="Calibri" w:hAnsi="Calibri" w:cs="Tahoma"/>
                <w:b/>
                <w:bCs/>
                <w:sz w:val="24"/>
                <w:szCs w:val="24"/>
              </w:rPr>
              <w:t>Does the primary caregiver have people they trust and can rely on for help in moments of stress and crisis?</w:t>
            </w:r>
          </w:p>
        </w:tc>
        <w:tc>
          <w:tcPr>
            <w:tcW w:w="5228" w:type="dxa"/>
          </w:tcPr>
          <w:p w14:paraId="464F3609" w14:textId="77777777" w:rsidR="00C66A07" w:rsidRPr="00905820" w:rsidRDefault="00C66A07" w:rsidP="00C66A07">
            <w:pPr>
              <w:rPr>
                <w:rFonts w:ascii="Calibri" w:hAnsi="Calibri" w:cs="Tahoma"/>
                <w:sz w:val="24"/>
                <w:szCs w:val="24"/>
              </w:rPr>
            </w:pPr>
            <w:r w:rsidRPr="00905820">
              <w:rPr>
                <w:rFonts w:ascii="Calibri" w:hAnsi="Calibri" w:cs="Tahoma"/>
                <w:sz w:val="24"/>
                <w:szCs w:val="24"/>
              </w:rPr>
              <w:t xml:space="preserve">Does the caregiver have role identities beyond that of caregiver? (Is she/she a club </w:t>
            </w:r>
          </w:p>
          <w:p w14:paraId="06FDCFC9" w14:textId="67D8CE8F" w:rsidR="00C66A07" w:rsidRPr="00905820" w:rsidRDefault="00C66A07" w:rsidP="00C66A07">
            <w:pPr>
              <w:rPr>
                <w:sz w:val="24"/>
                <w:szCs w:val="24"/>
                <w:lang w:eastAsia="en-US"/>
              </w:rPr>
            </w:pPr>
            <w:r w:rsidRPr="00905820">
              <w:rPr>
                <w:rFonts w:ascii="Calibri" w:hAnsi="Calibri" w:cs="Tahoma"/>
                <w:sz w:val="24"/>
                <w:szCs w:val="24"/>
              </w:rPr>
              <w:t>member, employee, volunteer, friend, church member, etc)</w:t>
            </w:r>
          </w:p>
        </w:tc>
      </w:tr>
      <w:tr w:rsidR="00C66A07" w14:paraId="1A58076A" w14:textId="77777777" w:rsidTr="00C66A07">
        <w:tc>
          <w:tcPr>
            <w:tcW w:w="5228" w:type="dxa"/>
          </w:tcPr>
          <w:p w14:paraId="54C4662F" w14:textId="77777777" w:rsidR="00C66A07" w:rsidRPr="00905820" w:rsidRDefault="00C66A07" w:rsidP="00C66A07">
            <w:pPr>
              <w:rPr>
                <w:rFonts w:ascii="Calibri" w:hAnsi="Calibri" w:cs="Tahoma"/>
                <w:b/>
                <w:bCs/>
                <w:sz w:val="24"/>
                <w:szCs w:val="24"/>
              </w:rPr>
            </w:pPr>
            <w:r w:rsidRPr="00905820">
              <w:rPr>
                <w:rFonts w:ascii="Calibri" w:hAnsi="Calibri" w:cs="Tahoma"/>
                <w:b/>
                <w:bCs/>
                <w:sz w:val="24"/>
                <w:szCs w:val="24"/>
              </w:rPr>
              <w:t>Does the caregiver have a record of using help well or of ambivalence or defensiveness in the face of help?</w:t>
            </w:r>
          </w:p>
          <w:p w14:paraId="294B46CB" w14:textId="77777777" w:rsidR="00C66A07" w:rsidRPr="00905820" w:rsidRDefault="00C66A07" w:rsidP="00C66A07">
            <w:pPr>
              <w:rPr>
                <w:rFonts w:ascii="Calibri" w:hAnsi="Calibri" w:cs="Tahoma"/>
                <w:b/>
                <w:bCs/>
                <w:sz w:val="24"/>
                <w:szCs w:val="24"/>
              </w:rPr>
            </w:pPr>
          </w:p>
        </w:tc>
        <w:tc>
          <w:tcPr>
            <w:tcW w:w="5228" w:type="dxa"/>
          </w:tcPr>
          <w:p w14:paraId="47E79550" w14:textId="2C89724C" w:rsidR="00C66A07" w:rsidRPr="00905820" w:rsidRDefault="00C66A07" w:rsidP="00C66A07">
            <w:pPr>
              <w:rPr>
                <w:rFonts w:ascii="Calibri" w:hAnsi="Calibri" w:cs="Tahoma"/>
                <w:sz w:val="24"/>
                <w:szCs w:val="24"/>
              </w:rPr>
            </w:pPr>
            <w:r w:rsidRPr="00905820">
              <w:rPr>
                <w:rFonts w:ascii="Calibri" w:hAnsi="Calibri" w:cs="Tahoma"/>
                <w:sz w:val="24"/>
                <w:szCs w:val="24"/>
              </w:rPr>
              <w:t>Has the caregiver had a chance to articulate his/her worries and views as part of the negotiation or formulation of a plan to address child protection and welfare concerns?</w:t>
            </w:r>
          </w:p>
        </w:tc>
      </w:tr>
    </w:tbl>
    <w:p w14:paraId="754EB9DD" w14:textId="683D538F" w:rsidR="00A62CA3" w:rsidRDefault="00A62CA3" w:rsidP="00931489">
      <w:pPr>
        <w:rPr>
          <w:lang w:eastAsia="en-US"/>
        </w:rPr>
      </w:pPr>
    </w:p>
    <w:p w14:paraId="13BB93F5" w14:textId="1E27CCE9" w:rsidR="00A62CA3" w:rsidRDefault="00A62CA3" w:rsidP="00931489">
      <w:pPr>
        <w:rPr>
          <w:lang w:eastAsia="en-US"/>
        </w:rPr>
      </w:pPr>
    </w:p>
    <w:p w14:paraId="5A6E9D70" w14:textId="77777777" w:rsidR="00931489" w:rsidRDefault="00931489" w:rsidP="00E9479F">
      <w:pPr>
        <w:rPr>
          <w:rFonts w:ascii="Calibri" w:hAnsi="Calibri" w:cs="Tahoma"/>
          <w:b/>
          <w:bCs/>
          <w:sz w:val="24"/>
          <w:u w:val="single"/>
        </w:rPr>
      </w:pPr>
    </w:p>
    <w:p w14:paraId="6B48C26D" w14:textId="77777777" w:rsidR="00931489" w:rsidRDefault="00931489" w:rsidP="00E9479F">
      <w:pPr>
        <w:rPr>
          <w:rFonts w:ascii="Calibri" w:hAnsi="Calibri" w:cs="Tahoma"/>
          <w:b/>
          <w:bCs/>
          <w:sz w:val="24"/>
          <w:u w:val="single"/>
        </w:rPr>
      </w:pPr>
    </w:p>
    <w:p w14:paraId="1DB101EA" w14:textId="77777777" w:rsidR="00C66A07" w:rsidRDefault="00C66A07" w:rsidP="001172DD">
      <w:pPr>
        <w:jc w:val="center"/>
        <w:rPr>
          <w:rFonts w:ascii="Calibri" w:hAnsi="Calibri" w:cs="Tahoma"/>
          <w:b/>
          <w:bCs/>
          <w:sz w:val="24"/>
          <w:u w:val="single"/>
        </w:rPr>
      </w:pPr>
    </w:p>
    <w:p w14:paraId="51C0C744" w14:textId="77777777" w:rsidR="00C66A07" w:rsidRDefault="00C66A07" w:rsidP="001172DD">
      <w:pPr>
        <w:jc w:val="center"/>
        <w:rPr>
          <w:rFonts w:ascii="Calibri" w:hAnsi="Calibri" w:cs="Tahoma"/>
          <w:b/>
          <w:bCs/>
          <w:sz w:val="24"/>
          <w:u w:val="single"/>
        </w:rPr>
      </w:pPr>
    </w:p>
    <w:p w14:paraId="5C4EAFA1" w14:textId="77777777" w:rsidR="00C66A07" w:rsidRDefault="00C66A07" w:rsidP="001172DD">
      <w:pPr>
        <w:jc w:val="center"/>
        <w:rPr>
          <w:rFonts w:ascii="Calibri" w:hAnsi="Calibri" w:cs="Tahoma"/>
          <w:b/>
          <w:bCs/>
          <w:sz w:val="24"/>
          <w:u w:val="single"/>
        </w:rPr>
      </w:pPr>
    </w:p>
    <w:p w14:paraId="19228439" w14:textId="77777777" w:rsidR="00C66A07" w:rsidRDefault="00C66A07" w:rsidP="001172DD">
      <w:pPr>
        <w:jc w:val="center"/>
        <w:rPr>
          <w:rFonts w:ascii="Calibri" w:hAnsi="Calibri" w:cs="Tahoma"/>
          <w:b/>
          <w:bCs/>
          <w:sz w:val="24"/>
          <w:u w:val="single"/>
        </w:rPr>
      </w:pPr>
    </w:p>
    <w:p w14:paraId="4C1FCBA9" w14:textId="77777777" w:rsidR="00C66A07" w:rsidRDefault="00C66A07" w:rsidP="001172DD">
      <w:pPr>
        <w:jc w:val="center"/>
        <w:rPr>
          <w:rFonts w:ascii="Calibri" w:hAnsi="Calibri" w:cs="Tahoma"/>
          <w:b/>
          <w:bCs/>
          <w:sz w:val="24"/>
          <w:u w:val="single"/>
        </w:rPr>
      </w:pPr>
    </w:p>
    <w:p w14:paraId="55DF06D0" w14:textId="77777777" w:rsidR="00C66A07" w:rsidRDefault="00C66A07" w:rsidP="001172DD">
      <w:pPr>
        <w:jc w:val="center"/>
        <w:rPr>
          <w:rFonts w:ascii="Calibri" w:hAnsi="Calibri" w:cs="Tahoma"/>
          <w:b/>
          <w:bCs/>
          <w:sz w:val="24"/>
          <w:u w:val="single"/>
        </w:rPr>
      </w:pPr>
    </w:p>
    <w:p w14:paraId="1119BFD1" w14:textId="77777777" w:rsidR="00C66A07" w:rsidRDefault="00C66A07" w:rsidP="001172DD">
      <w:pPr>
        <w:jc w:val="center"/>
        <w:rPr>
          <w:rFonts w:ascii="Calibri" w:hAnsi="Calibri" w:cs="Tahoma"/>
          <w:b/>
          <w:bCs/>
          <w:sz w:val="24"/>
          <w:u w:val="single"/>
        </w:rPr>
      </w:pPr>
    </w:p>
    <w:p w14:paraId="73B8C196" w14:textId="77777777" w:rsidR="00C66A07" w:rsidRDefault="00C66A07" w:rsidP="001172DD">
      <w:pPr>
        <w:jc w:val="center"/>
        <w:rPr>
          <w:rFonts w:ascii="Calibri" w:hAnsi="Calibri" w:cs="Tahoma"/>
          <w:b/>
          <w:bCs/>
          <w:sz w:val="24"/>
          <w:u w:val="single"/>
        </w:rPr>
      </w:pPr>
    </w:p>
    <w:p w14:paraId="7B4EE972" w14:textId="77777777" w:rsidR="00C66A07" w:rsidRDefault="00C66A07" w:rsidP="001172DD">
      <w:pPr>
        <w:jc w:val="center"/>
        <w:rPr>
          <w:rFonts w:ascii="Calibri" w:hAnsi="Calibri" w:cs="Tahoma"/>
          <w:b/>
          <w:bCs/>
          <w:sz w:val="24"/>
          <w:u w:val="single"/>
        </w:rPr>
      </w:pPr>
    </w:p>
    <w:p w14:paraId="3287BBC1" w14:textId="77777777" w:rsidR="00C66A07" w:rsidRDefault="00C66A07" w:rsidP="00905820">
      <w:pPr>
        <w:rPr>
          <w:rFonts w:ascii="Calibri" w:hAnsi="Calibri" w:cs="Tahoma"/>
          <w:b/>
          <w:bCs/>
          <w:sz w:val="24"/>
          <w:u w:val="single"/>
        </w:rPr>
      </w:pPr>
    </w:p>
    <w:p w14:paraId="7D5944D8" w14:textId="0E0A6A62" w:rsidR="00931489" w:rsidRPr="0059437D" w:rsidRDefault="001172DD" w:rsidP="001172DD">
      <w:pPr>
        <w:jc w:val="center"/>
        <w:rPr>
          <w:rFonts w:ascii="Calibri" w:hAnsi="Calibri" w:cs="Tahoma"/>
          <w:b/>
          <w:bCs/>
          <w:sz w:val="36"/>
          <w:szCs w:val="28"/>
          <w:u w:val="single"/>
        </w:rPr>
      </w:pPr>
      <w:r w:rsidRPr="0059437D">
        <w:rPr>
          <w:rFonts w:ascii="Calibri" w:hAnsi="Calibri" w:cs="Tahoma"/>
          <w:b/>
          <w:bCs/>
          <w:sz w:val="36"/>
          <w:szCs w:val="28"/>
          <w:u w:val="single"/>
        </w:rPr>
        <w:t xml:space="preserve">Stages of </w:t>
      </w:r>
      <w:r w:rsidR="00341C70">
        <w:rPr>
          <w:rFonts w:ascii="Calibri" w:hAnsi="Calibri" w:cs="Tahoma"/>
          <w:b/>
          <w:bCs/>
          <w:sz w:val="36"/>
          <w:szCs w:val="28"/>
          <w:u w:val="single"/>
        </w:rPr>
        <w:t xml:space="preserve">Trauma </w:t>
      </w:r>
      <w:r w:rsidRPr="0059437D">
        <w:rPr>
          <w:rFonts w:ascii="Calibri" w:hAnsi="Calibri" w:cs="Tahoma"/>
          <w:b/>
          <w:bCs/>
          <w:sz w:val="36"/>
          <w:szCs w:val="28"/>
          <w:u w:val="single"/>
        </w:rPr>
        <w:t>Recovery</w:t>
      </w:r>
    </w:p>
    <w:p w14:paraId="02CE58EB" w14:textId="2B23780B" w:rsidR="001172DD" w:rsidRDefault="001172DD" w:rsidP="001172DD">
      <w:pPr>
        <w:jc w:val="center"/>
        <w:rPr>
          <w:rFonts w:ascii="Calibri" w:hAnsi="Calibri" w:cs="Tahoma"/>
          <w:b/>
          <w:bCs/>
          <w:sz w:val="24"/>
          <w:u w:val="single"/>
        </w:rPr>
      </w:pPr>
      <w:r w:rsidRPr="001172DD">
        <w:rPr>
          <w:rFonts w:ascii="Calibri" w:hAnsi="Calibri" w:cs="Tahoma"/>
          <w:b/>
          <w:bCs/>
          <w:noProof/>
          <w:sz w:val="24"/>
          <w:u w:val="single"/>
        </w:rPr>
        <w:drawing>
          <wp:inline distT="0" distB="0" distL="0" distR="0" wp14:anchorId="0AC1137E" wp14:editId="7722BFCF">
            <wp:extent cx="6404864" cy="1926336"/>
            <wp:effectExtent l="38100" t="0" r="15240" b="0"/>
            <wp:docPr id="3" name="Diagram 3">
              <a:extLst xmlns:a="http://schemas.openxmlformats.org/drawingml/2006/main">
                <a:ext uri="{FF2B5EF4-FFF2-40B4-BE49-F238E27FC236}">
                  <a16:creationId xmlns:a16="http://schemas.microsoft.com/office/drawing/2014/main" id="{22440378-B94E-4249-8DE3-017A460F52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5648BB6" w14:textId="77777777" w:rsidR="00A62CA3" w:rsidRPr="00420AE9" w:rsidRDefault="00A62CA3" w:rsidP="00E9479F">
      <w:pPr>
        <w:rPr>
          <w:rFonts w:ascii="Calibri" w:hAnsi="Calibri" w:cs="Tahoma"/>
          <w:sz w:val="24"/>
        </w:rPr>
      </w:pPr>
    </w:p>
    <w:p w14:paraId="6A6426F0" w14:textId="77777777" w:rsidR="00420AE9" w:rsidRPr="00420AE9" w:rsidRDefault="00420AE9" w:rsidP="00420AE9">
      <w:pPr>
        <w:rPr>
          <w:rFonts w:ascii="Calibri" w:hAnsi="Calibri" w:cs="Tahoma"/>
          <w:sz w:val="24"/>
        </w:rPr>
      </w:pPr>
      <w:r w:rsidRPr="00420AE9">
        <w:rPr>
          <w:rFonts w:ascii="Calibri" w:hAnsi="Calibri" w:cs="Tahoma"/>
          <w:sz w:val="24"/>
        </w:rPr>
        <w:t>Most important, the key to healing from traumatic experiences in childhood is achieving these ‘stage-one’ goals of personal safety, genuine self-care, and healthy emotion regulation capacities. Importantly, the first stage of recovery and therapy is not about discussing or ‘processing’ memories of unwanted or abusive experiences, let alone ‘recovering’ them.</w:t>
      </w:r>
    </w:p>
    <w:p w14:paraId="1F36AB18" w14:textId="77777777" w:rsidR="00420AE9" w:rsidRPr="00420AE9" w:rsidRDefault="00420AE9" w:rsidP="00420AE9">
      <w:pPr>
        <w:rPr>
          <w:rFonts w:ascii="Calibri" w:hAnsi="Calibri" w:cs="Tahoma"/>
          <w:color w:val="000000" w:themeColor="text1"/>
          <w:sz w:val="24"/>
        </w:rPr>
      </w:pPr>
      <w:r w:rsidRPr="00420AE9">
        <w:rPr>
          <w:rFonts w:ascii="Calibri" w:hAnsi="Calibri" w:cs="Tahoma"/>
          <w:sz w:val="24"/>
        </w:rPr>
        <w:t xml:space="preserve">Judith Herman’s three stages of recovery from severe trauma - </w:t>
      </w:r>
      <w:hyperlink r:id="rId16" w:history="1">
        <w:r w:rsidRPr="00420AE9">
          <w:rPr>
            <w:rStyle w:val="Hyperlink"/>
            <w:rFonts w:ascii="Calibri" w:hAnsi="Calibri" w:cs="Tahoma"/>
            <w:color w:val="000000" w:themeColor="text1"/>
            <w:sz w:val="24"/>
            <w:u w:val="none"/>
            <w:lang w:val="it-IT"/>
          </w:rPr>
          <w:t>Scoglio_2015.pdf (self-compassion.org)</w:t>
        </w:r>
      </w:hyperlink>
    </w:p>
    <w:p w14:paraId="02D6EF4F" w14:textId="77777777" w:rsidR="0059437D" w:rsidRDefault="0059437D" w:rsidP="00420AE9">
      <w:pPr>
        <w:rPr>
          <w:rFonts w:ascii="Calibri" w:hAnsi="Calibri" w:cs="Tahoma"/>
          <w:b/>
          <w:bCs/>
          <w:sz w:val="24"/>
          <w:u w:val="single"/>
        </w:rPr>
      </w:pPr>
    </w:p>
    <w:p w14:paraId="0F4E6C66" w14:textId="20F219DD" w:rsidR="00420AE9" w:rsidRPr="00420AE9" w:rsidRDefault="00420AE9" w:rsidP="00420AE9">
      <w:pPr>
        <w:rPr>
          <w:rFonts w:ascii="Calibri" w:hAnsi="Calibri" w:cs="Tahoma"/>
          <w:b/>
          <w:bCs/>
          <w:sz w:val="24"/>
          <w:u w:val="single"/>
        </w:rPr>
      </w:pPr>
      <w:r w:rsidRPr="00420AE9">
        <w:rPr>
          <w:rFonts w:ascii="Calibri" w:hAnsi="Calibri" w:cs="Tahoma"/>
          <w:b/>
          <w:bCs/>
          <w:sz w:val="24"/>
          <w:u w:val="single"/>
        </w:rPr>
        <w:t xml:space="preserve">Stage 1 </w:t>
      </w:r>
    </w:p>
    <w:p w14:paraId="4EA12CC4" w14:textId="77777777" w:rsidR="00420AE9" w:rsidRPr="00420AE9" w:rsidRDefault="00420AE9" w:rsidP="00420AE9">
      <w:pPr>
        <w:rPr>
          <w:rFonts w:ascii="Calibri" w:hAnsi="Calibri" w:cs="Tahoma"/>
          <w:sz w:val="24"/>
        </w:rPr>
      </w:pPr>
      <w:r w:rsidRPr="00420AE9">
        <w:rPr>
          <w:rFonts w:ascii="Calibri" w:hAnsi="Calibri" w:cs="Tahoma"/>
          <w:sz w:val="24"/>
        </w:rPr>
        <w:t xml:space="preserve">The first stage of dealing with and overcoming trauma-related problems is about: </w:t>
      </w:r>
    </w:p>
    <w:p w14:paraId="183F3F63" w14:textId="77777777" w:rsidR="00420AE9" w:rsidRPr="00420AE9" w:rsidRDefault="00420AE9" w:rsidP="00420AE9">
      <w:pPr>
        <w:rPr>
          <w:rFonts w:ascii="Calibri" w:hAnsi="Calibri" w:cs="Tahoma"/>
          <w:sz w:val="24"/>
        </w:rPr>
      </w:pPr>
      <w:r w:rsidRPr="00420AE9">
        <w:rPr>
          <w:rFonts w:ascii="Calibri" w:hAnsi="Calibri" w:cs="Tahoma"/>
          <w:sz w:val="24"/>
        </w:rPr>
        <w:t xml:space="preserve">Getting a ‘road map’ of the healing process. </w:t>
      </w:r>
    </w:p>
    <w:p w14:paraId="4D6F66D2" w14:textId="77777777" w:rsidR="00420AE9" w:rsidRPr="00420AE9" w:rsidRDefault="00420AE9" w:rsidP="00420AE9">
      <w:pPr>
        <w:rPr>
          <w:rFonts w:ascii="Calibri" w:hAnsi="Calibri" w:cs="Tahoma"/>
          <w:sz w:val="24"/>
        </w:rPr>
      </w:pPr>
      <w:r w:rsidRPr="00420AE9">
        <w:rPr>
          <w:rFonts w:ascii="Calibri" w:hAnsi="Calibri" w:cs="Tahoma"/>
          <w:sz w:val="24"/>
        </w:rPr>
        <w:t xml:space="preserve">Establishing safety and stability in one’s body, one’s relationships, and the rest of one’s life. </w:t>
      </w:r>
    </w:p>
    <w:p w14:paraId="45C8666C" w14:textId="77777777" w:rsidR="00420AE9" w:rsidRPr="00420AE9" w:rsidRDefault="00420AE9" w:rsidP="00420AE9">
      <w:pPr>
        <w:rPr>
          <w:rFonts w:ascii="Calibri" w:hAnsi="Calibri" w:cs="Tahoma"/>
          <w:sz w:val="24"/>
        </w:rPr>
      </w:pPr>
      <w:r w:rsidRPr="00420AE9">
        <w:rPr>
          <w:rFonts w:ascii="Calibri" w:hAnsi="Calibri" w:cs="Tahoma"/>
          <w:sz w:val="24"/>
        </w:rPr>
        <w:t xml:space="preserve">Tapping into and developing one’s own inner strengths, and any other potentially available resources for healing. </w:t>
      </w:r>
    </w:p>
    <w:p w14:paraId="340E18CC" w14:textId="77777777" w:rsidR="00420AE9" w:rsidRPr="00420AE9" w:rsidRDefault="00420AE9" w:rsidP="00420AE9">
      <w:pPr>
        <w:rPr>
          <w:rFonts w:ascii="Calibri" w:hAnsi="Calibri" w:cs="Tahoma"/>
          <w:sz w:val="24"/>
        </w:rPr>
      </w:pPr>
      <w:r w:rsidRPr="00420AE9">
        <w:rPr>
          <w:rFonts w:ascii="Calibri" w:hAnsi="Calibri" w:cs="Tahoma"/>
          <w:sz w:val="24"/>
        </w:rPr>
        <w:t xml:space="preserve">Learning how to regulate one’s emotions and avoid emotional overwhelm </w:t>
      </w:r>
    </w:p>
    <w:p w14:paraId="1BDA229A" w14:textId="77777777" w:rsidR="00420AE9" w:rsidRPr="00420AE9" w:rsidRDefault="00420AE9" w:rsidP="00420AE9">
      <w:pPr>
        <w:rPr>
          <w:rFonts w:ascii="Calibri" w:hAnsi="Calibri" w:cs="Tahoma"/>
          <w:sz w:val="24"/>
        </w:rPr>
      </w:pPr>
      <w:r w:rsidRPr="00420AE9">
        <w:rPr>
          <w:rFonts w:ascii="Calibri" w:hAnsi="Calibri" w:cs="Tahoma"/>
          <w:sz w:val="24"/>
        </w:rPr>
        <w:t>Developing and strengthening skills for managing painful and unwanted experiences, and minimizing unhelpful responses to them</w:t>
      </w:r>
    </w:p>
    <w:p w14:paraId="4EC5DA84" w14:textId="77777777" w:rsidR="0059437D" w:rsidRDefault="0059437D" w:rsidP="00420AE9">
      <w:pPr>
        <w:rPr>
          <w:rFonts w:ascii="Calibri" w:hAnsi="Calibri" w:cs="Tahoma"/>
          <w:b/>
          <w:bCs/>
          <w:sz w:val="24"/>
          <w:u w:val="single"/>
        </w:rPr>
      </w:pPr>
    </w:p>
    <w:p w14:paraId="1A6E3548" w14:textId="0AA749C6" w:rsidR="00420AE9" w:rsidRPr="00420AE9" w:rsidRDefault="00420AE9" w:rsidP="00420AE9">
      <w:pPr>
        <w:rPr>
          <w:rFonts w:ascii="Calibri" w:hAnsi="Calibri" w:cs="Tahoma"/>
          <w:b/>
          <w:bCs/>
          <w:sz w:val="24"/>
          <w:u w:val="single"/>
        </w:rPr>
      </w:pPr>
      <w:r w:rsidRPr="00420AE9">
        <w:rPr>
          <w:rFonts w:ascii="Calibri" w:hAnsi="Calibri" w:cs="Tahoma"/>
          <w:b/>
          <w:bCs/>
          <w:sz w:val="24"/>
          <w:u w:val="single"/>
        </w:rPr>
        <w:t xml:space="preserve">Stage 2 </w:t>
      </w:r>
    </w:p>
    <w:p w14:paraId="10FEBBA3" w14:textId="77777777" w:rsidR="00420AE9" w:rsidRPr="00420AE9" w:rsidRDefault="00420AE9" w:rsidP="00420AE9">
      <w:pPr>
        <w:rPr>
          <w:rFonts w:ascii="Calibri" w:hAnsi="Calibri" w:cs="Tahoma"/>
          <w:sz w:val="24"/>
        </w:rPr>
      </w:pPr>
      <w:r w:rsidRPr="00420AE9">
        <w:rPr>
          <w:rFonts w:ascii="Calibri" w:hAnsi="Calibri" w:cs="Tahoma"/>
          <w:sz w:val="24"/>
        </w:rPr>
        <w:t xml:space="preserve">This stage of recovery is often referred to as ‘remembrance and mourning.’ The main work of stage two involves: </w:t>
      </w:r>
    </w:p>
    <w:p w14:paraId="177123B3" w14:textId="77777777" w:rsidR="00420AE9" w:rsidRPr="00420AE9" w:rsidRDefault="00420AE9" w:rsidP="00420AE9">
      <w:pPr>
        <w:rPr>
          <w:rFonts w:ascii="Calibri" w:hAnsi="Calibri" w:cs="Tahoma"/>
          <w:sz w:val="24"/>
        </w:rPr>
      </w:pPr>
      <w:r w:rsidRPr="00420AE9">
        <w:rPr>
          <w:rFonts w:ascii="Calibri" w:hAnsi="Calibri" w:cs="Tahoma"/>
          <w:sz w:val="24"/>
        </w:rPr>
        <w:t xml:space="preserve">• Reviewing and/or discussing memories to lessen their emotional intensity, to revise their meanings for one’s life and identity, to reduce flashbacks and nightmares if they are ongoing problems. </w:t>
      </w:r>
    </w:p>
    <w:p w14:paraId="6A734871" w14:textId="77777777" w:rsidR="00420AE9" w:rsidRPr="00420AE9" w:rsidRDefault="00420AE9" w:rsidP="00420AE9">
      <w:pPr>
        <w:rPr>
          <w:rFonts w:ascii="Calibri" w:hAnsi="Calibri" w:cs="Tahoma"/>
          <w:sz w:val="24"/>
        </w:rPr>
      </w:pPr>
      <w:r w:rsidRPr="00420AE9">
        <w:rPr>
          <w:rFonts w:ascii="Calibri" w:hAnsi="Calibri" w:cs="Tahoma"/>
          <w:sz w:val="24"/>
        </w:rPr>
        <w:t xml:space="preserve">• Working through grief about unwanted or abusive experiences and their negative effects on one’s life. </w:t>
      </w:r>
    </w:p>
    <w:p w14:paraId="63AEFCA7" w14:textId="15B54311" w:rsidR="00420AE9" w:rsidRPr="00420AE9" w:rsidRDefault="00420AE9" w:rsidP="00420AE9">
      <w:pPr>
        <w:rPr>
          <w:rFonts w:ascii="Calibri" w:hAnsi="Calibri" w:cs="Tahoma"/>
          <w:sz w:val="24"/>
        </w:rPr>
      </w:pPr>
      <w:r w:rsidRPr="00420AE9">
        <w:rPr>
          <w:rFonts w:ascii="Calibri" w:hAnsi="Calibri" w:cs="Tahoma"/>
          <w:sz w:val="24"/>
        </w:rPr>
        <w:t>• Mourning or working through grief about good experiences that one did not have, but that all children deserve</w:t>
      </w:r>
    </w:p>
    <w:p w14:paraId="1210E575" w14:textId="77777777" w:rsidR="0059437D" w:rsidRDefault="0059437D" w:rsidP="00420AE9">
      <w:pPr>
        <w:rPr>
          <w:rFonts w:ascii="Calibri" w:hAnsi="Calibri" w:cs="Tahoma"/>
          <w:b/>
          <w:bCs/>
          <w:sz w:val="24"/>
          <w:u w:val="single"/>
        </w:rPr>
      </w:pPr>
    </w:p>
    <w:p w14:paraId="4B1F7832" w14:textId="65DAB2F9" w:rsidR="00420AE9" w:rsidRPr="00420AE9" w:rsidRDefault="00420AE9" w:rsidP="00420AE9">
      <w:pPr>
        <w:rPr>
          <w:rFonts w:ascii="Calibri" w:hAnsi="Calibri" w:cs="Tahoma"/>
          <w:b/>
          <w:bCs/>
          <w:sz w:val="24"/>
          <w:u w:val="single"/>
        </w:rPr>
      </w:pPr>
      <w:r w:rsidRPr="00420AE9">
        <w:rPr>
          <w:rFonts w:ascii="Calibri" w:hAnsi="Calibri" w:cs="Tahoma"/>
          <w:b/>
          <w:bCs/>
          <w:sz w:val="24"/>
          <w:u w:val="single"/>
        </w:rPr>
        <w:t xml:space="preserve">Stage 3 </w:t>
      </w:r>
    </w:p>
    <w:p w14:paraId="1152F4BA" w14:textId="77777777" w:rsidR="00420AE9" w:rsidRPr="00420AE9" w:rsidRDefault="00420AE9" w:rsidP="00420AE9">
      <w:pPr>
        <w:rPr>
          <w:rFonts w:ascii="Calibri" w:hAnsi="Calibri" w:cs="Tahoma"/>
          <w:sz w:val="24"/>
        </w:rPr>
      </w:pPr>
      <w:r w:rsidRPr="00420AE9">
        <w:rPr>
          <w:rFonts w:ascii="Calibri" w:hAnsi="Calibri" w:cs="Tahoma"/>
          <w:sz w:val="24"/>
        </w:rPr>
        <w:t xml:space="preserve">The third stage of recovery focuses on reconnecting with people, meaningful activities, and other aspects of life. </w:t>
      </w:r>
    </w:p>
    <w:p w14:paraId="36833FE3" w14:textId="77777777" w:rsidR="00420AE9" w:rsidRPr="00420AE9" w:rsidRDefault="00420AE9" w:rsidP="00420AE9">
      <w:pPr>
        <w:rPr>
          <w:rFonts w:ascii="Calibri" w:hAnsi="Calibri" w:cs="Tahoma"/>
          <w:sz w:val="24"/>
        </w:rPr>
      </w:pPr>
      <w:r w:rsidRPr="00420AE9">
        <w:rPr>
          <w:rFonts w:ascii="Calibri" w:hAnsi="Calibri" w:cs="Tahoma"/>
          <w:sz w:val="24"/>
        </w:rPr>
        <w:t>The person having learned about impacts of abuse during stage 1 and 2 that previously made it difficult for people to do this makes this easier.</w:t>
      </w:r>
    </w:p>
    <w:p w14:paraId="6AE5F80B" w14:textId="77777777" w:rsidR="00A62CA3" w:rsidRDefault="00A62CA3" w:rsidP="00E9479F">
      <w:pPr>
        <w:rPr>
          <w:rFonts w:ascii="Calibri" w:hAnsi="Calibri" w:cs="Tahoma"/>
          <w:b/>
          <w:bCs/>
          <w:sz w:val="24"/>
          <w:u w:val="single"/>
        </w:rPr>
      </w:pPr>
    </w:p>
    <w:p w14:paraId="1E466A3A" w14:textId="77777777" w:rsidR="00D26F85" w:rsidRDefault="00D26F85" w:rsidP="00E9479F">
      <w:pPr>
        <w:rPr>
          <w:rFonts w:ascii="Calibri" w:hAnsi="Calibri" w:cs="Tahoma"/>
          <w:b/>
          <w:bCs/>
          <w:sz w:val="24"/>
          <w:u w:val="single"/>
        </w:rPr>
      </w:pPr>
    </w:p>
    <w:p w14:paraId="7766EDBA" w14:textId="77777777" w:rsidR="00D26F85" w:rsidRDefault="00D26F85" w:rsidP="00E9479F">
      <w:pPr>
        <w:rPr>
          <w:rFonts w:ascii="Calibri" w:hAnsi="Calibri" w:cs="Tahoma"/>
          <w:b/>
          <w:bCs/>
          <w:sz w:val="24"/>
          <w:u w:val="single"/>
        </w:rPr>
      </w:pPr>
    </w:p>
    <w:p w14:paraId="162F2069" w14:textId="77777777" w:rsidR="00D26F85" w:rsidRDefault="00D26F85" w:rsidP="00E9479F">
      <w:pPr>
        <w:rPr>
          <w:rFonts w:ascii="Calibri" w:hAnsi="Calibri" w:cs="Tahoma"/>
          <w:b/>
          <w:bCs/>
          <w:sz w:val="24"/>
          <w:u w:val="single"/>
        </w:rPr>
      </w:pPr>
    </w:p>
    <w:p w14:paraId="45B5145A" w14:textId="77777777" w:rsidR="00D26F85" w:rsidRDefault="00D26F85" w:rsidP="00E9479F">
      <w:pPr>
        <w:rPr>
          <w:rFonts w:ascii="Calibri" w:hAnsi="Calibri" w:cs="Tahoma"/>
          <w:b/>
          <w:bCs/>
          <w:sz w:val="24"/>
          <w:u w:val="single"/>
        </w:rPr>
      </w:pPr>
    </w:p>
    <w:p w14:paraId="33812A47" w14:textId="77777777" w:rsidR="00D26F85" w:rsidRDefault="00D26F85" w:rsidP="00E9479F">
      <w:pPr>
        <w:rPr>
          <w:rFonts w:ascii="Calibri" w:hAnsi="Calibri" w:cs="Tahoma"/>
          <w:b/>
          <w:bCs/>
          <w:sz w:val="24"/>
          <w:u w:val="single"/>
        </w:rPr>
      </w:pPr>
    </w:p>
    <w:p w14:paraId="11C71A1B" w14:textId="404D2450" w:rsidR="00D26F85" w:rsidRDefault="00D26F85" w:rsidP="00D26F85">
      <w:pPr>
        <w:jc w:val="center"/>
        <w:rPr>
          <w:rFonts w:ascii="Calibri" w:hAnsi="Calibri" w:cs="Tahoma"/>
          <w:b/>
          <w:bCs/>
          <w:sz w:val="24"/>
          <w:u w:val="single"/>
        </w:rPr>
      </w:pPr>
      <w:r>
        <w:rPr>
          <w:rFonts w:ascii="Calibri" w:hAnsi="Calibri" w:cs="Tahoma"/>
          <w:b/>
          <w:bCs/>
          <w:sz w:val="24"/>
          <w:u w:val="single"/>
        </w:rPr>
        <w:t>Recovery Triangle</w:t>
      </w:r>
    </w:p>
    <w:p w14:paraId="4B47B03E" w14:textId="77777777" w:rsidR="00D26F85" w:rsidRDefault="00D26F85" w:rsidP="00D26F85">
      <w:pPr>
        <w:jc w:val="center"/>
        <w:rPr>
          <w:rFonts w:ascii="Calibri" w:hAnsi="Calibri" w:cs="Tahoma"/>
          <w:b/>
          <w:bCs/>
          <w:sz w:val="24"/>
          <w:u w:val="single"/>
        </w:rPr>
      </w:pPr>
    </w:p>
    <w:p w14:paraId="44F2DBDE" w14:textId="5780F7B0" w:rsidR="00D26F85" w:rsidRDefault="00D26F85" w:rsidP="00D26F85">
      <w:pPr>
        <w:jc w:val="center"/>
        <w:rPr>
          <w:rFonts w:ascii="Calibri" w:hAnsi="Calibri" w:cs="Tahoma"/>
          <w:b/>
          <w:bCs/>
          <w:sz w:val="24"/>
          <w:u w:val="single"/>
        </w:rPr>
      </w:pPr>
      <w:r w:rsidRPr="00D26F85">
        <w:rPr>
          <w:rFonts w:ascii="Calibri" w:hAnsi="Calibri" w:cs="Tahoma"/>
          <w:b/>
          <w:bCs/>
          <w:noProof/>
          <w:sz w:val="24"/>
          <w:u w:val="single"/>
        </w:rPr>
        <w:drawing>
          <wp:inline distT="0" distB="0" distL="0" distR="0" wp14:anchorId="09AB0FC1" wp14:editId="0DA9E4C7">
            <wp:extent cx="3695700" cy="3321050"/>
            <wp:effectExtent l="19050" t="19050" r="38100" b="12700"/>
            <wp:docPr id="2" name="Diagram 2">
              <a:extLst xmlns:a="http://schemas.openxmlformats.org/drawingml/2006/main">
                <a:ext uri="{FF2B5EF4-FFF2-40B4-BE49-F238E27FC236}">
                  <a16:creationId xmlns:a16="http://schemas.microsoft.com/office/drawing/2014/main" id="{EDF3ACEA-988F-478D-9E90-ABE35FB0243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CA60BEB" w14:textId="77777777" w:rsidR="00C66A07" w:rsidRDefault="00C66A07" w:rsidP="00C2000B">
      <w:pPr>
        <w:jc w:val="center"/>
        <w:rPr>
          <w:rFonts w:ascii="Calibri" w:hAnsi="Calibri" w:cs="Tahoma"/>
          <w:b/>
          <w:bCs/>
          <w:sz w:val="24"/>
          <w:u w:val="single"/>
        </w:rPr>
      </w:pPr>
    </w:p>
    <w:p w14:paraId="74054206" w14:textId="77777777" w:rsidR="00C66A07" w:rsidRDefault="00C66A07" w:rsidP="00C2000B">
      <w:pPr>
        <w:jc w:val="center"/>
        <w:rPr>
          <w:rFonts w:ascii="Calibri" w:hAnsi="Calibri" w:cs="Tahoma"/>
          <w:b/>
          <w:bCs/>
          <w:sz w:val="24"/>
          <w:u w:val="single"/>
        </w:rPr>
      </w:pPr>
    </w:p>
    <w:tbl>
      <w:tblPr>
        <w:tblStyle w:val="TableGrid"/>
        <w:tblW w:w="0" w:type="auto"/>
        <w:tblLook w:val="04A0" w:firstRow="1" w:lastRow="0" w:firstColumn="1" w:lastColumn="0" w:noHBand="0" w:noVBand="1"/>
      </w:tblPr>
      <w:tblGrid>
        <w:gridCol w:w="3397"/>
        <w:gridCol w:w="3544"/>
        <w:gridCol w:w="3515"/>
      </w:tblGrid>
      <w:tr w:rsidR="005F4EC7" w14:paraId="3C869339" w14:textId="2C41E724" w:rsidTr="00434F78">
        <w:tc>
          <w:tcPr>
            <w:tcW w:w="3397" w:type="dxa"/>
          </w:tcPr>
          <w:p w14:paraId="12A5857F" w14:textId="5EEBE38C" w:rsidR="005F4EC7" w:rsidRPr="00793B27" w:rsidRDefault="005F4EC7" w:rsidP="00846FC8">
            <w:pPr>
              <w:jc w:val="center"/>
              <w:rPr>
                <w:rFonts w:ascii="Calibri" w:hAnsi="Calibri" w:cs="Tahoma"/>
                <w:b/>
                <w:bCs/>
                <w:sz w:val="18"/>
                <w:szCs w:val="18"/>
              </w:rPr>
            </w:pPr>
            <w:r w:rsidRPr="00DC01D7">
              <w:rPr>
                <w:rFonts w:ascii="Calibri" w:hAnsi="Calibri" w:cs="Tahoma"/>
                <w:b/>
                <w:bCs/>
                <w:sz w:val="18"/>
                <w:szCs w:val="18"/>
              </w:rPr>
              <w:t>I</w:t>
            </w:r>
            <w:r w:rsidRPr="00793B27">
              <w:rPr>
                <w:rFonts w:ascii="Calibri" w:hAnsi="Calibri" w:cs="Tahoma"/>
                <w:b/>
                <w:bCs/>
                <w:sz w:val="18"/>
                <w:szCs w:val="18"/>
              </w:rPr>
              <w:t>nstability/Chaotic</w:t>
            </w:r>
          </w:p>
          <w:p w14:paraId="72FF0DBC" w14:textId="6E260EF3" w:rsidR="005F4EC7" w:rsidRPr="00793B27" w:rsidRDefault="005F4EC7" w:rsidP="00793B27">
            <w:pPr>
              <w:jc w:val="both"/>
              <w:rPr>
                <w:rFonts w:ascii="Calibri" w:hAnsi="Calibri" w:cs="Tahoma"/>
                <w:sz w:val="18"/>
                <w:szCs w:val="18"/>
              </w:rPr>
            </w:pPr>
            <w:r w:rsidRPr="00793B27">
              <w:rPr>
                <w:rFonts w:ascii="Calibri" w:hAnsi="Calibri" w:cs="Tahoma"/>
                <w:sz w:val="18"/>
                <w:szCs w:val="18"/>
              </w:rPr>
              <w:t>It is vital that professionals utilise varying resources to support the individual to understand boundaries, they are revisited frequently to support that understanding and consequences of boundaries are clearly shared with the individual. – how are boundaries shared with the individuals in your service? What could be the impact?</w:t>
            </w:r>
          </w:p>
          <w:p w14:paraId="09CF9071" w14:textId="77777777" w:rsidR="005F4EC7" w:rsidRDefault="005F4EC7" w:rsidP="00C2000B">
            <w:pPr>
              <w:jc w:val="center"/>
              <w:rPr>
                <w:rFonts w:ascii="Calibri" w:hAnsi="Calibri" w:cs="Tahoma"/>
                <w:b/>
                <w:bCs/>
                <w:sz w:val="24"/>
                <w:u w:val="single"/>
              </w:rPr>
            </w:pPr>
          </w:p>
        </w:tc>
        <w:tc>
          <w:tcPr>
            <w:tcW w:w="3544" w:type="dxa"/>
          </w:tcPr>
          <w:p w14:paraId="2F60C1B8" w14:textId="77777777" w:rsidR="005F4EC7" w:rsidRPr="005823D7" w:rsidRDefault="005F4EC7" w:rsidP="005823D7">
            <w:pPr>
              <w:jc w:val="center"/>
              <w:rPr>
                <w:rFonts w:ascii="Calibri" w:hAnsi="Calibri" w:cs="Tahoma"/>
                <w:b/>
                <w:bCs/>
                <w:sz w:val="18"/>
                <w:szCs w:val="18"/>
              </w:rPr>
            </w:pPr>
            <w:r w:rsidRPr="005823D7">
              <w:rPr>
                <w:rFonts w:ascii="Calibri" w:hAnsi="Calibri" w:cs="Tahoma"/>
                <w:b/>
                <w:bCs/>
                <w:sz w:val="18"/>
                <w:szCs w:val="18"/>
              </w:rPr>
              <w:t>Relationship building/Trust/Shame</w:t>
            </w:r>
          </w:p>
          <w:p w14:paraId="18A09844" w14:textId="77777777" w:rsidR="005F4EC7" w:rsidRPr="005823D7" w:rsidRDefault="005F4EC7" w:rsidP="003D2F31">
            <w:pPr>
              <w:jc w:val="both"/>
              <w:rPr>
                <w:rFonts w:ascii="Calibri" w:hAnsi="Calibri" w:cs="Tahoma"/>
                <w:sz w:val="18"/>
                <w:szCs w:val="18"/>
              </w:rPr>
            </w:pPr>
            <w:r w:rsidRPr="005823D7">
              <w:rPr>
                <w:rFonts w:ascii="Calibri" w:hAnsi="Calibri" w:cs="Tahoma"/>
                <w:sz w:val="18"/>
                <w:szCs w:val="18"/>
              </w:rPr>
              <w:t>The maintenance of structure, routine and boundaries are key elements of both relationship building and trust for an individual - Without a positive routine to follow, it can be easy to fall back into old habits and a dysfunctional lifestyle. Getting used to a new routine may replace feelings of fear with feelings of stability. Routine provides a sense of security when life may feel like it’s been turned upside down or when an individual may feel especially vulnerable.</w:t>
            </w:r>
          </w:p>
          <w:p w14:paraId="7AE4F48C" w14:textId="77777777" w:rsidR="005F4EC7" w:rsidRDefault="005F4EC7" w:rsidP="006513B8">
            <w:pPr>
              <w:jc w:val="both"/>
              <w:rPr>
                <w:rFonts w:ascii="Calibri" w:hAnsi="Calibri" w:cs="Tahoma"/>
                <w:b/>
                <w:bCs/>
                <w:sz w:val="24"/>
                <w:u w:val="single"/>
              </w:rPr>
            </w:pPr>
          </w:p>
        </w:tc>
        <w:tc>
          <w:tcPr>
            <w:tcW w:w="3515" w:type="dxa"/>
          </w:tcPr>
          <w:p w14:paraId="214B0D55" w14:textId="77777777" w:rsidR="005F4EC7" w:rsidRPr="0067720F" w:rsidRDefault="005F4EC7" w:rsidP="00DC01D7">
            <w:pPr>
              <w:jc w:val="center"/>
              <w:rPr>
                <w:rFonts w:ascii="Calibri" w:hAnsi="Calibri" w:cs="Tahoma"/>
                <w:b/>
                <w:bCs/>
                <w:sz w:val="18"/>
                <w:szCs w:val="18"/>
              </w:rPr>
            </w:pPr>
            <w:r w:rsidRPr="0067720F">
              <w:rPr>
                <w:rFonts w:ascii="Calibri" w:hAnsi="Calibri" w:cs="Tahoma"/>
                <w:b/>
                <w:bCs/>
                <w:sz w:val="18"/>
                <w:szCs w:val="18"/>
              </w:rPr>
              <w:t>Working through Trauma</w:t>
            </w:r>
          </w:p>
          <w:p w14:paraId="574B3A5D" w14:textId="77777777" w:rsidR="005F4EC7" w:rsidRPr="0067720F" w:rsidRDefault="005F4EC7" w:rsidP="005F4EC7">
            <w:pPr>
              <w:jc w:val="both"/>
              <w:rPr>
                <w:rFonts w:ascii="Calibri" w:hAnsi="Calibri" w:cs="Tahoma"/>
                <w:sz w:val="18"/>
                <w:szCs w:val="18"/>
              </w:rPr>
            </w:pPr>
            <w:r w:rsidRPr="0067720F">
              <w:rPr>
                <w:rFonts w:ascii="Calibri" w:hAnsi="Calibri" w:cs="Tahoma"/>
                <w:sz w:val="18"/>
                <w:szCs w:val="18"/>
              </w:rPr>
              <w:t>It may be necessary for an individual to require specialised intervention/treatment as part of their recovery from Trauma- this may include substance misuse intervention, mental health support etc – it may be that an individual engages in substance misuse as a complex coping mechanism to subdue memories and feeling that evoke pain, hurt and fear. Working through Trauma is a complex process that is individualistic in both the process for the individual and professionals should not assume a one size fits all process. Are services flexible enough to offer individual services?</w:t>
            </w:r>
          </w:p>
          <w:p w14:paraId="774D2D36" w14:textId="77777777" w:rsidR="005F4EC7" w:rsidRPr="005823D7" w:rsidRDefault="005F4EC7" w:rsidP="006513B8">
            <w:pPr>
              <w:jc w:val="both"/>
              <w:rPr>
                <w:rFonts w:ascii="Calibri" w:hAnsi="Calibri" w:cs="Tahoma"/>
                <w:sz w:val="18"/>
                <w:szCs w:val="18"/>
              </w:rPr>
            </w:pPr>
          </w:p>
        </w:tc>
      </w:tr>
      <w:tr w:rsidR="005F4EC7" w14:paraId="706FC0C3" w14:textId="15432DDB" w:rsidTr="00434F78">
        <w:tc>
          <w:tcPr>
            <w:tcW w:w="3397" w:type="dxa"/>
          </w:tcPr>
          <w:p w14:paraId="69EB3C25" w14:textId="18C1F609" w:rsidR="00434F78" w:rsidRPr="00434F78" w:rsidRDefault="00434F78" w:rsidP="00DC01D7">
            <w:pPr>
              <w:jc w:val="center"/>
              <w:rPr>
                <w:rFonts w:ascii="Calibri" w:hAnsi="Calibri" w:cs="Tahoma"/>
                <w:sz w:val="18"/>
                <w:szCs w:val="18"/>
              </w:rPr>
            </w:pPr>
            <w:r>
              <w:rPr>
                <w:rFonts w:ascii="Calibri" w:hAnsi="Calibri" w:cs="Tahoma"/>
                <w:b/>
                <w:bCs/>
                <w:sz w:val="18"/>
                <w:szCs w:val="18"/>
              </w:rPr>
              <w:t>I</w:t>
            </w:r>
            <w:r w:rsidRPr="00434F78">
              <w:rPr>
                <w:rFonts w:ascii="Calibri" w:hAnsi="Calibri" w:cs="Tahoma"/>
                <w:b/>
                <w:bCs/>
                <w:sz w:val="18"/>
                <w:szCs w:val="18"/>
              </w:rPr>
              <w:t>nsight/Awareness</w:t>
            </w:r>
          </w:p>
          <w:p w14:paraId="006F3C4D" w14:textId="0B86453E" w:rsidR="00434F78" w:rsidRDefault="00434F78" w:rsidP="00434F78">
            <w:pPr>
              <w:jc w:val="both"/>
              <w:rPr>
                <w:rFonts w:ascii="Calibri" w:hAnsi="Calibri" w:cs="Tahoma"/>
                <w:sz w:val="18"/>
                <w:szCs w:val="18"/>
              </w:rPr>
            </w:pPr>
            <w:r w:rsidRPr="00434F78">
              <w:rPr>
                <w:rFonts w:ascii="Calibri" w:hAnsi="Calibri" w:cs="Tahoma"/>
                <w:sz w:val="18"/>
                <w:szCs w:val="18"/>
              </w:rPr>
              <w:t>Insight is an understanding and explanation of our current behaviour's, thoughts, feelings, and relationship patterns based on our past experiences</w:t>
            </w:r>
            <w:r>
              <w:rPr>
                <w:rFonts w:ascii="Calibri" w:hAnsi="Calibri" w:cs="Tahoma"/>
                <w:sz w:val="18"/>
                <w:szCs w:val="18"/>
              </w:rPr>
              <w:t>.</w:t>
            </w:r>
          </w:p>
          <w:p w14:paraId="607F8920" w14:textId="77777777" w:rsidR="00434F78" w:rsidRPr="00434F78" w:rsidRDefault="00434F78" w:rsidP="00434F78">
            <w:pPr>
              <w:jc w:val="both"/>
              <w:rPr>
                <w:rFonts w:ascii="Calibri" w:hAnsi="Calibri" w:cs="Tahoma"/>
                <w:sz w:val="18"/>
                <w:szCs w:val="18"/>
              </w:rPr>
            </w:pPr>
          </w:p>
          <w:p w14:paraId="4668F5D1" w14:textId="17BC6E96" w:rsidR="00434F78" w:rsidRPr="00434F78" w:rsidRDefault="00434F78" w:rsidP="00434F78">
            <w:pPr>
              <w:jc w:val="both"/>
              <w:rPr>
                <w:rFonts w:ascii="Calibri" w:hAnsi="Calibri" w:cs="Tahoma"/>
                <w:sz w:val="18"/>
                <w:szCs w:val="18"/>
              </w:rPr>
            </w:pPr>
            <w:r w:rsidRPr="00434F78">
              <w:rPr>
                <w:rFonts w:ascii="Calibri" w:hAnsi="Calibri" w:cs="Tahoma"/>
                <w:sz w:val="18"/>
                <w:szCs w:val="18"/>
              </w:rPr>
              <w:t xml:space="preserve">Insight is the answer to the ‘why’ questions, such as ‘Why do I feel this way?’ or ‘Why do I have this relationship?’, ‘Why do I engage in these behaviours, when I know it’s bad for me?’, ‘Why did I form this pattern in the first place?’. </w:t>
            </w:r>
          </w:p>
          <w:p w14:paraId="11CACEFF" w14:textId="77777777" w:rsidR="005F4EC7" w:rsidRPr="0067720F" w:rsidRDefault="005F4EC7" w:rsidP="005F4EC7">
            <w:pPr>
              <w:jc w:val="both"/>
              <w:rPr>
                <w:rFonts w:ascii="Calibri" w:hAnsi="Calibri" w:cs="Tahoma"/>
                <w:sz w:val="18"/>
                <w:szCs w:val="18"/>
              </w:rPr>
            </w:pPr>
          </w:p>
        </w:tc>
        <w:tc>
          <w:tcPr>
            <w:tcW w:w="3544" w:type="dxa"/>
          </w:tcPr>
          <w:p w14:paraId="2F6390DF" w14:textId="77777777" w:rsidR="008A6EE5" w:rsidRPr="008A6EE5" w:rsidRDefault="008A6EE5" w:rsidP="00DC01D7">
            <w:pPr>
              <w:jc w:val="center"/>
              <w:rPr>
                <w:rFonts w:ascii="Calibri" w:hAnsi="Calibri" w:cs="Tahoma"/>
                <w:b/>
                <w:bCs/>
                <w:sz w:val="18"/>
                <w:szCs w:val="18"/>
              </w:rPr>
            </w:pPr>
            <w:r w:rsidRPr="008A6EE5">
              <w:rPr>
                <w:rFonts w:ascii="Calibri" w:hAnsi="Calibri" w:cs="Tahoma"/>
                <w:b/>
                <w:bCs/>
                <w:sz w:val="18"/>
                <w:szCs w:val="18"/>
              </w:rPr>
              <w:t>Future Planning</w:t>
            </w:r>
          </w:p>
          <w:p w14:paraId="4D04FFD1" w14:textId="77777777" w:rsidR="00DC01D7" w:rsidRDefault="008A6EE5" w:rsidP="008A6EE5">
            <w:pPr>
              <w:jc w:val="both"/>
              <w:rPr>
                <w:rFonts w:ascii="Calibri" w:hAnsi="Calibri" w:cs="Tahoma"/>
                <w:sz w:val="18"/>
                <w:szCs w:val="18"/>
              </w:rPr>
            </w:pPr>
            <w:r w:rsidRPr="008A6EE5">
              <w:rPr>
                <w:rFonts w:ascii="Calibri" w:hAnsi="Calibri" w:cs="Tahoma"/>
                <w:sz w:val="18"/>
                <w:szCs w:val="18"/>
              </w:rPr>
              <w:t xml:space="preserve">Goal setting – A sense of purpose and Achievement </w:t>
            </w:r>
          </w:p>
          <w:p w14:paraId="19B98A5D" w14:textId="53D6CBFE" w:rsidR="008A6EE5" w:rsidRPr="008A6EE5" w:rsidRDefault="008A6EE5" w:rsidP="008A6EE5">
            <w:pPr>
              <w:jc w:val="both"/>
              <w:rPr>
                <w:rFonts w:ascii="Calibri" w:hAnsi="Calibri" w:cs="Tahoma"/>
                <w:sz w:val="18"/>
                <w:szCs w:val="18"/>
              </w:rPr>
            </w:pPr>
            <w:r w:rsidRPr="008A6EE5">
              <w:rPr>
                <w:rFonts w:ascii="Calibri" w:hAnsi="Calibri" w:cs="Tahoma"/>
                <w:sz w:val="18"/>
                <w:szCs w:val="18"/>
              </w:rPr>
              <w:t>Goal setting helps an individual to remain motivated and move through recovery in a healthy and positive way.</w:t>
            </w:r>
          </w:p>
          <w:p w14:paraId="7DFDD2F8" w14:textId="77777777" w:rsidR="008A6EE5" w:rsidRPr="008A6EE5" w:rsidRDefault="008A6EE5" w:rsidP="008A6EE5">
            <w:pPr>
              <w:jc w:val="both"/>
              <w:rPr>
                <w:rFonts w:ascii="Calibri" w:hAnsi="Calibri" w:cs="Tahoma"/>
                <w:sz w:val="18"/>
                <w:szCs w:val="18"/>
              </w:rPr>
            </w:pPr>
            <w:r w:rsidRPr="008A6EE5">
              <w:rPr>
                <w:rFonts w:ascii="Calibri" w:hAnsi="Calibri" w:cs="Tahoma"/>
                <w:sz w:val="18"/>
                <w:szCs w:val="18"/>
              </w:rPr>
              <w:t>When a person starts to set goals in recovery, they give themselves something to strive for. This helps a person learn and grow throughout their journey in recovery. Goal setting can support Personal strength. </w:t>
            </w:r>
          </w:p>
          <w:p w14:paraId="0D937559" w14:textId="77777777" w:rsidR="008A6EE5" w:rsidRPr="008A6EE5" w:rsidRDefault="008A6EE5" w:rsidP="008A6EE5">
            <w:pPr>
              <w:jc w:val="both"/>
              <w:rPr>
                <w:rFonts w:ascii="Calibri" w:hAnsi="Calibri" w:cs="Tahoma"/>
                <w:sz w:val="18"/>
                <w:szCs w:val="18"/>
              </w:rPr>
            </w:pPr>
            <w:r w:rsidRPr="008A6EE5">
              <w:rPr>
                <w:rFonts w:ascii="Calibri" w:hAnsi="Calibri" w:cs="Tahoma"/>
                <w:sz w:val="18"/>
                <w:szCs w:val="18"/>
              </w:rPr>
              <w:t>Individuals might go on to feel more confident, capable, or assertive than before and utilise choice within their life.</w:t>
            </w:r>
          </w:p>
          <w:p w14:paraId="6D09978B" w14:textId="77777777" w:rsidR="008A6EE5" w:rsidRPr="008A6EE5" w:rsidRDefault="008A6EE5" w:rsidP="008A6EE5">
            <w:pPr>
              <w:jc w:val="both"/>
              <w:rPr>
                <w:rFonts w:ascii="Calibri" w:hAnsi="Calibri" w:cs="Tahoma"/>
                <w:sz w:val="18"/>
                <w:szCs w:val="18"/>
              </w:rPr>
            </w:pPr>
            <w:r w:rsidRPr="008A6EE5">
              <w:rPr>
                <w:rFonts w:ascii="Calibri" w:hAnsi="Calibri" w:cs="Tahoma"/>
                <w:sz w:val="18"/>
                <w:szCs w:val="18"/>
              </w:rPr>
              <w:t>Relating to others. - Individuals might find it possible to develop closer bonds with others or grow their support network though a greater sense of self worth and value.</w:t>
            </w:r>
          </w:p>
          <w:p w14:paraId="2C73C595" w14:textId="77777777" w:rsidR="005F4EC7" w:rsidRPr="008A6EE5" w:rsidRDefault="005F4EC7" w:rsidP="008A6EE5">
            <w:pPr>
              <w:jc w:val="both"/>
              <w:rPr>
                <w:rFonts w:ascii="Calibri" w:hAnsi="Calibri" w:cs="Tahoma"/>
                <w:sz w:val="18"/>
                <w:szCs w:val="18"/>
              </w:rPr>
            </w:pPr>
          </w:p>
        </w:tc>
        <w:tc>
          <w:tcPr>
            <w:tcW w:w="3515" w:type="dxa"/>
          </w:tcPr>
          <w:p w14:paraId="2B71336D" w14:textId="77777777" w:rsidR="00DC01D7" w:rsidRDefault="00DC01D7" w:rsidP="00DC01D7">
            <w:pPr>
              <w:jc w:val="both"/>
              <w:rPr>
                <w:rFonts w:ascii="Calibri" w:hAnsi="Calibri" w:cs="Tahoma"/>
                <w:sz w:val="18"/>
                <w:szCs w:val="18"/>
              </w:rPr>
            </w:pPr>
          </w:p>
          <w:p w14:paraId="039EAADB" w14:textId="77777777" w:rsidR="00DC01D7" w:rsidRDefault="00DC01D7" w:rsidP="00DC01D7">
            <w:pPr>
              <w:jc w:val="both"/>
              <w:rPr>
                <w:rFonts w:ascii="Calibri" w:hAnsi="Calibri" w:cs="Tahoma"/>
                <w:sz w:val="18"/>
                <w:szCs w:val="18"/>
              </w:rPr>
            </w:pPr>
          </w:p>
          <w:p w14:paraId="0F6D7ECC" w14:textId="77777777" w:rsidR="00DC01D7" w:rsidRDefault="00DC01D7" w:rsidP="00DC01D7">
            <w:pPr>
              <w:jc w:val="both"/>
              <w:rPr>
                <w:rFonts w:ascii="Calibri" w:hAnsi="Calibri" w:cs="Tahoma"/>
                <w:sz w:val="18"/>
                <w:szCs w:val="18"/>
              </w:rPr>
            </w:pPr>
          </w:p>
          <w:p w14:paraId="59B89AF1" w14:textId="77777777" w:rsidR="00DC01D7" w:rsidRDefault="00DC01D7" w:rsidP="00DC01D7">
            <w:pPr>
              <w:jc w:val="both"/>
              <w:rPr>
                <w:rFonts w:ascii="Calibri" w:hAnsi="Calibri" w:cs="Tahoma"/>
                <w:sz w:val="18"/>
                <w:szCs w:val="18"/>
              </w:rPr>
            </w:pPr>
          </w:p>
          <w:p w14:paraId="62BC6CCA" w14:textId="77777777" w:rsidR="00DC01D7" w:rsidRDefault="00DC01D7" w:rsidP="00DC01D7">
            <w:pPr>
              <w:jc w:val="both"/>
              <w:rPr>
                <w:rFonts w:ascii="Calibri" w:hAnsi="Calibri" w:cs="Tahoma"/>
                <w:sz w:val="18"/>
                <w:szCs w:val="18"/>
              </w:rPr>
            </w:pPr>
          </w:p>
          <w:p w14:paraId="1ACEF44A" w14:textId="77777777" w:rsidR="00DC01D7" w:rsidRDefault="00DC01D7" w:rsidP="00DC01D7">
            <w:pPr>
              <w:jc w:val="both"/>
              <w:rPr>
                <w:rFonts w:ascii="Calibri" w:hAnsi="Calibri" w:cs="Tahoma"/>
                <w:sz w:val="18"/>
                <w:szCs w:val="18"/>
              </w:rPr>
            </w:pPr>
          </w:p>
          <w:p w14:paraId="41457D35" w14:textId="1055029D" w:rsidR="00DC01D7" w:rsidRPr="00DC01D7" w:rsidRDefault="00DC01D7" w:rsidP="00DC01D7">
            <w:pPr>
              <w:jc w:val="both"/>
              <w:rPr>
                <w:rFonts w:ascii="Calibri" w:hAnsi="Calibri" w:cs="Tahoma"/>
                <w:b/>
                <w:bCs/>
                <w:sz w:val="18"/>
                <w:szCs w:val="18"/>
              </w:rPr>
            </w:pPr>
            <w:r w:rsidRPr="00DC01D7">
              <w:rPr>
                <w:rFonts w:ascii="Calibri" w:hAnsi="Calibri" w:cs="Tahoma"/>
                <w:b/>
                <w:bCs/>
                <w:sz w:val="18"/>
                <w:szCs w:val="18"/>
              </w:rPr>
              <w:t>Ultimately the recovery triangle seeks to support an individual to achieve Independence, confidence, self-worth, and positive coping strategies in life.</w:t>
            </w:r>
          </w:p>
          <w:p w14:paraId="4D42EC92" w14:textId="77777777" w:rsidR="005F4EC7" w:rsidRDefault="005F4EC7" w:rsidP="00C2000B">
            <w:pPr>
              <w:jc w:val="center"/>
              <w:rPr>
                <w:rFonts w:ascii="Calibri" w:hAnsi="Calibri" w:cs="Tahoma"/>
                <w:b/>
                <w:bCs/>
                <w:sz w:val="24"/>
                <w:u w:val="single"/>
              </w:rPr>
            </w:pPr>
          </w:p>
        </w:tc>
      </w:tr>
    </w:tbl>
    <w:p w14:paraId="3629ECBB" w14:textId="77777777" w:rsidR="00C66A07" w:rsidRDefault="00C66A07" w:rsidP="00C2000B">
      <w:pPr>
        <w:jc w:val="center"/>
        <w:rPr>
          <w:rFonts w:ascii="Calibri" w:hAnsi="Calibri" w:cs="Tahoma"/>
          <w:b/>
          <w:bCs/>
          <w:sz w:val="24"/>
          <w:u w:val="single"/>
        </w:rPr>
      </w:pPr>
    </w:p>
    <w:p w14:paraId="16190590" w14:textId="77777777" w:rsidR="00C66A07" w:rsidRDefault="00C66A07" w:rsidP="00C2000B">
      <w:pPr>
        <w:jc w:val="center"/>
        <w:rPr>
          <w:rFonts w:ascii="Calibri" w:hAnsi="Calibri" w:cs="Tahoma"/>
          <w:b/>
          <w:bCs/>
          <w:sz w:val="24"/>
          <w:u w:val="single"/>
        </w:rPr>
      </w:pPr>
    </w:p>
    <w:p w14:paraId="1EA38AD6" w14:textId="77777777" w:rsidR="00C66A07" w:rsidRDefault="00C66A07" w:rsidP="00C2000B">
      <w:pPr>
        <w:jc w:val="center"/>
        <w:rPr>
          <w:rFonts w:ascii="Calibri" w:hAnsi="Calibri" w:cs="Tahoma"/>
          <w:b/>
          <w:bCs/>
          <w:sz w:val="24"/>
          <w:u w:val="single"/>
        </w:rPr>
      </w:pPr>
    </w:p>
    <w:p w14:paraId="07092233" w14:textId="77777777" w:rsidR="00C66A07" w:rsidRDefault="00C66A07" w:rsidP="00C2000B">
      <w:pPr>
        <w:jc w:val="center"/>
        <w:rPr>
          <w:rFonts w:ascii="Calibri" w:hAnsi="Calibri" w:cs="Tahoma"/>
          <w:b/>
          <w:bCs/>
          <w:sz w:val="24"/>
          <w:u w:val="single"/>
        </w:rPr>
      </w:pPr>
    </w:p>
    <w:p w14:paraId="560991DE" w14:textId="0AEE54FB" w:rsidR="00A62CA3" w:rsidRDefault="00C2000B" w:rsidP="00DC01D7">
      <w:pPr>
        <w:jc w:val="center"/>
        <w:rPr>
          <w:rFonts w:ascii="Calibri" w:hAnsi="Calibri" w:cs="Tahoma"/>
          <w:b/>
          <w:bCs/>
          <w:sz w:val="24"/>
          <w:u w:val="single"/>
        </w:rPr>
      </w:pPr>
      <w:r w:rsidRPr="0059437D">
        <w:rPr>
          <w:rFonts w:ascii="Calibri" w:hAnsi="Calibri" w:cs="Tahoma"/>
          <w:b/>
          <w:bCs/>
          <w:sz w:val="36"/>
          <w:szCs w:val="28"/>
          <w:u w:val="single"/>
        </w:rPr>
        <w:t>Talking about Trauma</w:t>
      </w:r>
    </w:p>
    <w:p w14:paraId="7F47D0ED" w14:textId="77777777" w:rsidR="0059437D" w:rsidRDefault="0059437D" w:rsidP="00C2000B">
      <w:pPr>
        <w:jc w:val="center"/>
        <w:rPr>
          <w:rFonts w:ascii="Calibri" w:hAnsi="Calibri" w:cs="Tahoma"/>
          <w:b/>
          <w:bCs/>
          <w:sz w:val="24"/>
          <w:u w:val="single"/>
        </w:rPr>
      </w:pPr>
    </w:p>
    <w:p w14:paraId="6DEF8F7E" w14:textId="77777777" w:rsidR="00D53747" w:rsidRPr="00D53747" w:rsidRDefault="00D53747" w:rsidP="00D53747">
      <w:pPr>
        <w:rPr>
          <w:rFonts w:ascii="Calibri" w:hAnsi="Calibri" w:cs="Tahoma"/>
          <w:sz w:val="24"/>
        </w:rPr>
      </w:pPr>
      <w:r w:rsidRPr="00D53747">
        <w:rPr>
          <w:rFonts w:ascii="Calibri" w:hAnsi="Calibri" w:cs="Tahoma"/>
          <w:sz w:val="24"/>
        </w:rPr>
        <w:t>Regardless of your role or professional status talking about trauma is critical in becoming a Trauma Informed Service- While trauma is very common, not everyone experiences it. However, it is so common that even if we don’t experience it directly, trauma can still affect us</w:t>
      </w:r>
    </w:p>
    <w:p w14:paraId="1A60BF79" w14:textId="0C0D95C9" w:rsidR="00D53747" w:rsidRDefault="00D53747" w:rsidP="00D53747">
      <w:pPr>
        <w:rPr>
          <w:rFonts w:ascii="Calibri" w:hAnsi="Calibri" w:cs="Tahoma"/>
          <w:sz w:val="24"/>
        </w:rPr>
      </w:pPr>
      <w:r w:rsidRPr="00D53747">
        <w:rPr>
          <w:rFonts w:ascii="Calibri" w:hAnsi="Calibri" w:cs="Tahoma"/>
          <w:sz w:val="24"/>
        </w:rPr>
        <w:t>Because trauma is so common and occurs in so many different forms, we cannot regard it as an issue that affects only a ‘minority’ of people. Nor can we see it as an ‘individual’ misfortune experienced by someone who has something `wrong’ with them in the first place</w:t>
      </w:r>
    </w:p>
    <w:p w14:paraId="7F344D68" w14:textId="77777777" w:rsidR="000A62A3" w:rsidRPr="00D53747" w:rsidRDefault="000A62A3" w:rsidP="000A62A3">
      <w:pPr>
        <w:rPr>
          <w:rFonts w:ascii="Calibri" w:hAnsi="Calibri" w:cs="Tahoma"/>
          <w:sz w:val="24"/>
        </w:rPr>
      </w:pPr>
    </w:p>
    <w:p w14:paraId="148A8A31" w14:textId="77777777" w:rsidR="000A62A3" w:rsidRPr="00D53747" w:rsidRDefault="000A62A3" w:rsidP="000A62A3">
      <w:pPr>
        <w:rPr>
          <w:rFonts w:ascii="Calibri" w:hAnsi="Calibri" w:cs="Tahoma"/>
          <w:sz w:val="24"/>
        </w:rPr>
      </w:pPr>
      <w:r w:rsidRPr="00D53747">
        <w:rPr>
          <w:rFonts w:ascii="Calibri" w:hAnsi="Calibri" w:cs="Tahoma"/>
          <w:sz w:val="24"/>
        </w:rPr>
        <w:t xml:space="preserve"> While ‘talking about trauma’ can be confronting, it becomes easier when we have a foundation of basic knowledge. We want to build a society where the whole of society is able to interact and relate in a trauma-informed manner.</w:t>
      </w:r>
    </w:p>
    <w:p w14:paraId="21E441F5" w14:textId="11B7A916" w:rsidR="000A62A3" w:rsidRDefault="000A62A3" w:rsidP="000A62A3">
      <w:pPr>
        <w:rPr>
          <w:rFonts w:ascii="Calibri" w:hAnsi="Calibri" w:cs="Tahoma"/>
          <w:sz w:val="24"/>
        </w:rPr>
      </w:pPr>
      <w:r w:rsidRPr="00D53747">
        <w:rPr>
          <w:rFonts w:ascii="Calibri" w:hAnsi="Calibri" w:cs="Tahoma"/>
          <w:sz w:val="24"/>
        </w:rPr>
        <w:t>Protect staff wellbeing: Since trauma-informed care requires staff to engage with people’s traumatic experiences, it may cause them distress as well. You therefore need to promote a culture that supports staff wellbeing. This includes careful supervision and debriefing, ensuring no-one’s workload is overwhelming, and leadership which fosters a culture of trust, so that staff can say when they are struggling to cope without fear of being penalised.</w:t>
      </w:r>
    </w:p>
    <w:p w14:paraId="4DDE5E40" w14:textId="77777777" w:rsidR="00905820" w:rsidRDefault="00905820" w:rsidP="000A62A3">
      <w:pPr>
        <w:rPr>
          <w:rFonts w:ascii="Calibri" w:hAnsi="Calibri" w:cs="Tahoma"/>
          <w:sz w:val="24"/>
        </w:rPr>
      </w:pPr>
    </w:p>
    <w:p w14:paraId="51E6CF71" w14:textId="77777777" w:rsidR="0059437D" w:rsidRDefault="0059437D" w:rsidP="000A62A3">
      <w:pPr>
        <w:rPr>
          <w:rFonts w:ascii="Calibri" w:hAnsi="Calibri" w:cs="Tahoma"/>
          <w:sz w:val="24"/>
        </w:rPr>
      </w:pPr>
    </w:p>
    <w:p w14:paraId="08BEBFD2" w14:textId="77777777" w:rsidR="0059437D" w:rsidRPr="00D53747" w:rsidRDefault="0059437D" w:rsidP="000A62A3">
      <w:pPr>
        <w:rPr>
          <w:rFonts w:ascii="Calibri" w:hAnsi="Calibri" w:cs="Tahoma"/>
          <w:sz w:val="24"/>
        </w:rPr>
      </w:pPr>
    </w:p>
    <w:p w14:paraId="4CC32AC5" w14:textId="77777777" w:rsidR="000A62A3" w:rsidRPr="0059437D" w:rsidRDefault="000A62A3" w:rsidP="000A62A3">
      <w:pPr>
        <w:jc w:val="center"/>
        <w:rPr>
          <w:rFonts w:ascii="Calibri" w:hAnsi="Calibri" w:cs="Tahoma"/>
          <w:b/>
          <w:bCs/>
          <w:sz w:val="36"/>
          <w:szCs w:val="28"/>
          <w:u w:val="single"/>
        </w:rPr>
      </w:pPr>
      <w:r w:rsidRPr="0059437D">
        <w:rPr>
          <w:rFonts w:ascii="Calibri" w:hAnsi="Calibri" w:cs="Tahoma"/>
          <w:b/>
          <w:bCs/>
          <w:sz w:val="36"/>
          <w:szCs w:val="28"/>
          <w:u w:val="single"/>
        </w:rPr>
        <w:t>Listening and Responding</w:t>
      </w:r>
    </w:p>
    <w:p w14:paraId="0037FEBD" w14:textId="77777777" w:rsidR="000A62A3" w:rsidRDefault="000A62A3" w:rsidP="00D53747">
      <w:pPr>
        <w:rPr>
          <w:rFonts w:ascii="Calibri" w:hAnsi="Calibri" w:cs="Tahoma"/>
          <w:sz w:val="24"/>
        </w:rPr>
      </w:pPr>
    </w:p>
    <w:tbl>
      <w:tblPr>
        <w:tblStyle w:val="TableGrid"/>
        <w:tblW w:w="0" w:type="auto"/>
        <w:tblLook w:val="04A0" w:firstRow="1" w:lastRow="0" w:firstColumn="1" w:lastColumn="0" w:noHBand="0" w:noVBand="1"/>
      </w:tblPr>
      <w:tblGrid>
        <w:gridCol w:w="5228"/>
        <w:gridCol w:w="5228"/>
      </w:tblGrid>
      <w:tr w:rsidR="000F081D" w14:paraId="674A315B" w14:textId="77777777" w:rsidTr="000F081D">
        <w:tc>
          <w:tcPr>
            <w:tcW w:w="5228" w:type="dxa"/>
          </w:tcPr>
          <w:p w14:paraId="6206AA2F" w14:textId="77777777" w:rsidR="000F081D" w:rsidRPr="006C2D9F" w:rsidRDefault="000F081D" w:rsidP="006C2D9F">
            <w:pPr>
              <w:jc w:val="center"/>
              <w:rPr>
                <w:rFonts w:asciiTheme="minorHAnsi" w:hAnsiTheme="minorHAnsi" w:cstheme="minorHAnsi"/>
                <w:b/>
                <w:bCs/>
                <w:sz w:val="22"/>
                <w:szCs w:val="22"/>
              </w:rPr>
            </w:pPr>
            <w:r w:rsidRPr="006C2D9F">
              <w:rPr>
                <w:rFonts w:asciiTheme="minorHAnsi" w:hAnsiTheme="minorHAnsi" w:cstheme="minorHAnsi"/>
                <w:b/>
                <w:bCs/>
                <w:sz w:val="22"/>
                <w:szCs w:val="22"/>
              </w:rPr>
              <w:t>Give them time. Let them talk at their own pace – it's important not to pressure or rush them</w:t>
            </w:r>
          </w:p>
          <w:p w14:paraId="727F5058" w14:textId="77777777" w:rsidR="000F081D" w:rsidRPr="006C2D9F" w:rsidRDefault="000F081D" w:rsidP="006C2D9F">
            <w:pPr>
              <w:jc w:val="center"/>
              <w:rPr>
                <w:rFonts w:asciiTheme="minorHAnsi" w:hAnsiTheme="minorHAnsi" w:cstheme="minorHAnsi"/>
                <w:sz w:val="22"/>
                <w:szCs w:val="22"/>
              </w:rPr>
            </w:pPr>
          </w:p>
        </w:tc>
        <w:tc>
          <w:tcPr>
            <w:tcW w:w="5228" w:type="dxa"/>
          </w:tcPr>
          <w:p w14:paraId="193A292C" w14:textId="05B8A5CD" w:rsidR="000F081D" w:rsidRPr="006C2D9F" w:rsidRDefault="000F081D" w:rsidP="006C2D9F">
            <w:pPr>
              <w:jc w:val="center"/>
              <w:rPr>
                <w:rFonts w:asciiTheme="minorHAnsi" w:hAnsiTheme="minorHAnsi" w:cstheme="minorHAnsi"/>
                <w:sz w:val="22"/>
                <w:szCs w:val="22"/>
              </w:rPr>
            </w:pPr>
            <w:r w:rsidRPr="006C2D9F">
              <w:rPr>
                <w:rFonts w:asciiTheme="minorHAnsi" w:hAnsiTheme="minorHAnsi" w:cstheme="minorHAnsi"/>
                <w:b/>
                <w:bCs/>
                <w:sz w:val="22"/>
                <w:szCs w:val="22"/>
              </w:rPr>
              <w:t>Focus on listening. Try to respect what they are choosing to share, rather than asking lots of questions.</w:t>
            </w:r>
          </w:p>
        </w:tc>
      </w:tr>
      <w:tr w:rsidR="000F081D" w14:paraId="71522056" w14:textId="77777777" w:rsidTr="000F081D">
        <w:tc>
          <w:tcPr>
            <w:tcW w:w="5228" w:type="dxa"/>
          </w:tcPr>
          <w:p w14:paraId="611B61A3" w14:textId="77777777" w:rsidR="000F081D" w:rsidRPr="006C2D9F" w:rsidRDefault="000F081D" w:rsidP="006C2D9F">
            <w:pPr>
              <w:jc w:val="center"/>
              <w:rPr>
                <w:rFonts w:asciiTheme="minorHAnsi" w:hAnsiTheme="minorHAnsi" w:cstheme="minorHAnsi"/>
                <w:b/>
                <w:bCs/>
                <w:sz w:val="22"/>
                <w:szCs w:val="22"/>
              </w:rPr>
            </w:pPr>
            <w:r w:rsidRPr="006C2D9F">
              <w:rPr>
                <w:rFonts w:asciiTheme="minorHAnsi" w:hAnsiTheme="minorHAnsi" w:cstheme="minorHAnsi"/>
                <w:b/>
                <w:bCs/>
                <w:sz w:val="22"/>
                <w:szCs w:val="22"/>
              </w:rPr>
              <w:t>Accept their feelings. For example, allow them to be upset about what has happened. · Don't blame them or criticise their reactions</w:t>
            </w:r>
          </w:p>
          <w:p w14:paraId="24546EFD" w14:textId="77777777" w:rsidR="000F081D" w:rsidRPr="006C2D9F" w:rsidRDefault="000F081D" w:rsidP="006C2D9F">
            <w:pPr>
              <w:jc w:val="center"/>
              <w:rPr>
                <w:rFonts w:asciiTheme="minorHAnsi" w:hAnsiTheme="minorHAnsi" w:cstheme="minorHAnsi"/>
                <w:sz w:val="22"/>
                <w:szCs w:val="22"/>
              </w:rPr>
            </w:pPr>
          </w:p>
        </w:tc>
        <w:tc>
          <w:tcPr>
            <w:tcW w:w="5228" w:type="dxa"/>
          </w:tcPr>
          <w:p w14:paraId="5632AE36" w14:textId="7555CDB3" w:rsidR="000F081D" w:rsidRPr="006C2D9F" w:rsidRDefault="000F081D" w:rsidP="006C2D9F">
            <w:pPr>
              <w:jc w:val="center"/>
              <w:rPr>
                <w:rFonts w:asciiTheme="minorHAnsi" w:hAnsiTheme="minorHAnsi" w:cstheme="minorHAnsi"/>
                <w:sz w:val="22"/>
                <w:szCs w:val="22"/>
              </w:rPr>
            </w:pPr>
            <w:r w:rsidRPr="006C2D9F">
              <w:rPr>
                <w:rFonts w:asciiTheme="minorHAnsi" w:hAnsiTheme="minorHAnsi" w:cstheme="minorHAnsi"/>
                <w:b/>
                <w:bCs/>
                <w:sz w:val="22"/>
                <w:szCs w:val="22"/>
              </w:rPr>
              <w:t>You might wonder why they didn't do something differently, but they survived however they could at the time</w:t>
            </w:r>
          </w:p>
        </w:tc>
      </w:tr>
      <w:tr w:rsidR="000F081D" w14:paraId="03BB8592" w14:textId="77777777" w:rsidTr="000F081D">
        <w:tc>
          <w:tcPr>
            <w:tcW w:w="5228" w:type="dxa"/>
          </w:tcPr>
          <w:p w14:paraId="0B94245A" w14:textId="77777777" w:rsidR="000F081D" w:rsidRPr="006C2D9F" w:rsidRDefault="000F081D" w:rsidP="006C2D9F">
            <w:pPr>
              <w:jc w:val="center"/>
              <w:rPr>
                <w:rFonts w:asciiTheme="minorHAnsi" w:hAnsiTheme="minorHAnsi" w:cstheme="minorHAnsi"/>
                <w:b/>
                <w:bCs/>
                <w:sz w:val="22"/>
                <w:szCs w:val="22"/>
              </w:rPr>
            </w:pPr>
            <w:r w:rsidRPr="006C2D9F">
              <w:rPr>
                <w:rFonts w:asciiTheme="minorHAnsi" w:hAnsiTheme="minorHAnsi" w:cstheme="minorHAnsi"/>
                <w:b/>
                <w:bCs/>
                <w:sz w:val="22"/>
                <w:szCs w:val="22"/>
              </w:rPr>
              <w:t>Use the same words they use. People vary in how they prefer to describe their experiences. For example, it's their choice whether to talk about being a 'victim' or 'survivor' of trauma</w:t>
            </w:r>
          </w:p>
          <w:p w14:paraId="76AF7175" w14:textId="56EC13BA" w:rsidR="000F081D" w:rsidRPr="006C2D9F" w:rsidRDefault="000F081D" w:rsidP="006C2D9F">
            <w:pPr>
              <w:jc w:val="center"/>
              <w:rPr>
                <w:rFonts w:asciiTheme="minorHAnsi" w:hAnsiTheme="minorHAnsi" w:cstheme="minorHAnsi"/>
                <w:sz w:val="22"/>
                <w:szCs w:val="22"/>
              </w:rPr>
            </w:pPr>
          </w:p>
        </w:tc>
        <w:tc>
          <w:tcPr>
            <w:tcW w:w="5228" w:type="dxa"/>
          </w:tcPr>
          <w:p w14:paraId="43A09D33" w14:textId="3CE1A64B" w:rsidR="000F081D" w:rsidRPr="006C2D9F" w:rsidRDefault="000F081D" w:rsidP="006C2D9F">
            <w:pPr>
              <w:jc w:val="center"/>
              <w:rPr>
                <w:rFonts w:asciiTheme="minorHAnsi" w:hAnsiTheme="minorHAnsi" w:cstheme="minorHAnsi"/>
                <w:sz w:val="22"/>
                <w:szCs w:val="22"/>
              </w:rPr>
            </w:pPr>
            <w:r w:rsidRPr="006C2D9F">
              <w:rPr>
                <w:rFonts w:asciiTheme="minorHAnsi" w:hAnsiTheme="minorHAnsi" w:cstheme="minorHAnsi"/>
                <w:b/>
                <w:bCs/>
                <w:sz w:val="22"/>
                <w:szCs w:val="22"/>
              </w:rPr>
              <w:t>Don't dismiss their experiences. For example, don't tell them not to worry about things or that it could be worse – this isn’t usually helpful to hear</w:t>
            </w:r>
          </w:p>
        </w:tc>
      </w:tr>
      <w:tr w:rsidR="000F081D" w14:paraId="15EACB93" w14:textId="77777777" w:rsidTr="000F081D">
        <w:tc>
          <w:tcPr>
            <w:tcW w:w="5228" w:type="dxa"/>
          </w:tcPr>
          <w:p w14:paraId="4BFFF5EC" w14:textId="4A66ED5E" w:rsidR="000F081D" w:rsidRPr="006C2D9F" w:rsidRDefault="000F081D" w:rsidP="006C2D9F">
            <w:pPr>
              <w:jc w:val="center"/>
              <w:rPr>
                <w:rFonts w:asciiTheme="minorHAnsi" w:hAnsiTheme="minorHAnsi" w:cstheme="minorHAnsi"/>
                <w:sz w:val="22"/>
                <w:szCs w:val="22"/>
              </w:rPr>
            </w:pPr>
            <w:r w:rsidRPr="006C2D9F">
              <w:rPr>
                <w:rFonts w:asciiTheme="minorHAnsi" w:hAnsiTheme="minorHAnsi" w:cstheme="minorHAnsi"/>
                <w:b/>
                <w:bCs/>
                <w:sz w:val="22"/>
                <w:szCs w:val="22"/>
              </w:rPr>
              <w:t>Try to remember that people can't choose what they find traumatic or how they're affected</w:t>
            </w:r>
          </w:p>
        </w:tc>
        <w:tc>
          <w:tcPr>
            <w:tcW w:w="5228" w:type="dxa"/>
          </w:tcPr>
          <w:p w14:paraId="13EA5521" w14:textId="77777777" w:rsidR="000F081D" w:rsidRPr="006C2D9F" w:rsidRDefault="000F081D" w:rsidP="006C2D9F">
            <w:pPr>
              <w:jc w:val="center"/>
              <w:rPr>
                <w:rFonts w:asciiTheme="minorHAnsi" w:hAnsiTheme="minorHAnsi" w:cstheme="minorHAnsi"/>
                <w:b/>
                <w:bCs/>
                <w:sz w:val="22"/>
                <w:szCs w:val="22"/>
              </w:rPr>
            </w:pPr>
            <w:r w:rsidRPr="006C2D9F">
              <w:rPr>
                <w:rFonts w:asciiTheme="minorHAnsi" w:hAnsiTheme="minorHAnsi" w:cstheme="minorHAnsi"/>
                <w:b/>
                <w:bCs/>
                <w:sz w:val="22"/>
                <w:szCs w:val="22"/>
              </w:rPr>
              <w:t>Only give advice if you're asked to. They might prefer to simply hear that you believe them and are there for them</w:t>
            </w:r>
          </w:p>
          <w:p w14:paraId="358A4E4E" w14:textId="77777777" w:rsidR="000F081D" w:rsidRPr="006C2D9F" w:rsidRDefault="000F081D" w:rsidP="006C2D9F">
            <w:pPr>
              <w:jc w:val="center"/>
              <w:rPr>
                <w:rFonts w:asciiTheme="minorHAnsi" w:hAnsiTheme="minorHAnsi" w:cstheme="minorHAnsi"/>
                <w:sz w:val="22"/>
                <w:szCs w:val="22"/>
              </w:rPr>
            </w:pPr>
          </w:p>
        </w:tc>
      </w:tr>
    </w:tbl>
    <w:p w14:paraId="30809323" w14:textId="4F9961A8" w:rsidR="00F43C0C" w:rsidRDefault="00F43C0C" w:rsidP="00D53747">
      <w:pPr>
        <w:rPr>
          <w:rFonts w:ascii="Calibri" w:hAnsi="Calibri" w:cs="Tahoma"/>
          <w:sz w:val="24"/>
        </w:rPr>
      </w:pPr>
    </w:p>
    <w:p w14:paraId="49405A8E" w14:textId="77777777" w:rsidR="006C2D9F" w:rsidRDefault="006C2D9F" w:rsidP="00E9479F">
      <w:pPr>
        <w:rPr>
          <w:rFonts w:ascii="Calibri" w:hAnsi="Calibri" w:cs="Tahoma"/>
          <w:b/>
          <w:bCs/>
          <w:sz w:val="24"/>
          <w:u w:val="single"/>
        </w:rPr>
      </w:pPr>
    </w:p>
    <w:p w14:paraId="31ACE1EE" w14:textId="77777777" w:rsidR="006C2D9F" w:rsidRDefault="006C2D9F" w:rsidP="00E9479F">
      <w:pPr>
        <w:rPr>
          <w:rFonts w:ascii="Calibri" w:hAnsi="Calibri" w:cs="Tahoma"/>
          <w:b/>
          <w:bCs/>
          <w:sz w:val="24"/>
          <w:u w:val="single"/>
        </w:rPr>
      </w:pPr>
    </w:p>
    <w:p w14:paraId="2D3BE5E9" w14:textId="77777777" w:rsidR="006C2D9F" w:rsidRDefault="006C2D9F" w:rsidP="00E9479F">
      <w:pPr>
        <w:rPr>
          <w:rFonts w:ascii="Calibri" w:hAnsi="Calibri" w:cs="Tahoma"/>
          <w:b/>
          <w:bCs/>
          <w:sz w:val="24"/>
          <w:u w:val="single"/>
        </w:rPr>
      </w:pPr>
    </w:p>
    <w:p w14:paraId="27480323" w14:textId="77777777" w:rsidR="006C2D9F" w:rsidRDefault="006C2D9F" w:rsidP="00E9479F">
      <w:pPr>
        <w:rPr>
          <w:rFonts w:ascii="Calibri" w:hAnsi="Calibri" w:cs="Tahoma"/>
          <w:b/>
          <w:bCs/>
          <w:sz w:val="24"/>
          <w:u w:val="single"/>
        </w:rPr>
      </w:pPr>
    </w:p>
    <w:p w14:paraId="5DAD3BC7" w14:textId="77777777" w:rsidR="006C2D9F" w:rsidRDefault="006C2D9F" w:rsidP="00E9479F">
      <w:pPr>
        <w:rPr>
          <w:rFonts w:ascii="Calibri" w:hAnsi="Calibri" w:cs="Tahoma"/>
          <w:b/>
          <w:bCs/>
          <w:sz w:val="24"/>
          <w:u w:val="single"/>
        </w:rPr>
      </w:pPr>
    </w:p>
    <w:p w14:paraId="7F78D75A" w14:textId="77777777" w:rsidR="006C2D9F" w:rsidRDefault="006C2D9F" w:rsidP="00E9479F">
      <w:pPr>
        <w:rPr>
          <w:rFonts w:ascii="Calibri" w:hAnsi="Calibri" w:cs="Tahoma"/>
          <w:b/>
          <w:bCs/>
          <w:sz w:val="24"/>
          <w:u w:val="single"/>
        </w:rPr>
      </w:pPr>
    </w:p>
    <w:p w14:paraId="19C36DDB" w14:textId="77777777" w:rsidR="006C2D9F" w:rsidRDefault="006C2D9F" w:rsidP="00E9479F">
      <w:pPr>
        <w:rPr>
          <w:rFonts w:ascii="Calibri" w:hAnsi="Calibri" w:cs="Tahoma"/>
          <w:b/>
          <w:bCs/>
          <w:sz w:val="24"/>
          <w:u w:val="single"/>
        </w:rPr>
      </w:pPr>
    </w:p>
    <w:p w14:paraId="1392162D" w14:textId="77777777" w:rsidR="006C2D9F" w:rsidRDefault="006C2D9F" w:rsidP="00E9479F">
      <w:pPr>
        <w:rPr>
          <w:rFonts w:ascii="Calibri" w:hAnsi="Calibri" w:cs="Tahoma"/>
          <w:b/>
          <w:bCs/>
          <w:sz w:val="24"/>
          <w:u w:val="single"/>
        </w:rPr>
      </w:pPr>
    </w:p>
    <w:p w14:paraId="7489939E" w14:textId="77777777" w:rsidR="006C2D9F" w:rsidRDefault="006C2D9F" w:rsidP="00E9479F">
      <w:pPr>
        <w:rPr>
          <w:rFonts w:ascii="Calibri" w:hAnsi="Calibri" w:cs="Tahoma"/>
          <w:b/>
          <w:bCs/>
          <w:sz w:val="24"/>
          <w:u w:val="single"/>
        </w:rPr>
      </w:pPr>
    </w:p>
    <w:p w14:paraId="24F2C940" w14:textId="77777777" w:rsidR="006C2D9F" w:rsidRDefault="006C2D9F" w:rsidP="00E9479F">
      <w:pPr>
        <w:rPr>
          <w:rFonts w:ascii="Calibri" w:hAnsi="Calibri" w:cs="Tahoma"/>
          <w:b/>
          <w:bCs/>
          <w:sz w:val="24"/>
          <w:u w:val="single"/>
        </w:rPr>
      </w:pPr>
    </w:p>
    <w:p w14:paraId="7B72EB05" w14:textId="77777777" w:rsidR="006C2D9F" w:rsidRDefault="006C2D9F" w:rsidP="00E9479F">
      <w:pPr>
        <w:rPr>
          <w:rFonts w:ascii="Calibri" w:hAnsi="Calibri" w:cs="Tahoma"/>
          <w:b/>
          <w:bCs/>
          <w:sz w:val="24"/>
          <w:u w:val="single"/>
        </w:rPr>
      </w:pPr>
    </w:p>
    <w:p w14:paraId="30367D23" w14:textId="10AD2691" w:rsidR="008219AA" w:rsidRDefault="008219AA" w:rsidP="006C2D9F">
      <w:pPr>
        <w:jc w:val="center"/>
        <w:rPr>
          <w:rFonts w:ascii="Calibri" w:hAnsi="Calibri" w:cs="Tahoma"/>
          <w:b/>
          <w:bCs/>
          <w:sz w:val="36"/>
          <w:szCs w:val="28"/>
          <w:u w:val="single"/>
        </w:rPr>
      </w:pPr>
      <w:r w:rsidRPr="006C2D9F">
        <w:rPr>
          <w:rFonts w:ascii="Calibri" w:hAnsi="Calibri" w:cs="Tahoma"/>
          <w:b/>
          <w:bCs/>
          <w:sz w:val="36"/>
          <w:szCs w:val="28"/>
          <w:u w:val="single"/>
        </w:rPr>
        <w:t>References</w:t>
      </w:r>
    </w:p>
    <w:p w14:paraId="138231C7" w14:textId="77777777" w:rsidR="006C2D9F" w:rsidRPr="006C2D9F" w:rsidRDefault="006C2D9F" w:rsidP="006C2D9F">
      <w:pPr>
        <w:jc w:val="center"/>
        <w:rPr>
          <w:rFonts w:ascii="Calibri" w:hAnsi="Calibri" w:cs="Tahoma"/>
          <w:b/>
          <w:bCs/>
          <w:sz w:val="2"/>
          <w:szCs w:val="2"/>
          <w:u w:val="single"/>
        </w:rPr>
      </w:pPr>
    </w:p>
    <w:p w14:paraId="79138720" w14:textId="77777777" w:rsidR="008219AA" w:rsidRDefault="008219AA" w:rsidP="00E9479F">
      <w:pPr>
        <w:rPr>
          <w:rFonts w:ascii="Calibri" w:hAnsi="Calibri" w:cs="Tahoma"/>
          <w:sz w:val="24"/>
        </w:rPr>
      </w:pPr>
    </w:p>
    <w:p w14:paraId="5CEB08D6" w14:textId="2A393846" w:rsidR="00E9479F" w:rsidRPr="00454B17" w:rsidRDefault="00E9479F" w:rsidP="00E9479F">
      <w:pPr>
        <w:rPr>
          <w:rFonts w:ascii="Calibri" w:hAnsi="Calibri" w:cs="Tahoma"/>
          <w:sz w:val="24"/>
        </w:rPr>
      </w:pPr>
      <w:r w:rsidRPr="00454B17">
        <w:rPr>
          <w:rFonts w:ascii="Calibri" w:hAnsi="Calibri" w:cs="Tahoma"/>
          <w:sz w:val="24"/>
        </w:rPr>
        <w:t xml:space="preserve">Howe, D., </w:t>
      </w:r>
      <w:smartTag w:uri="urn:schemas-microsoft-com:office:smarttags" w:element="place">
        <w:smartTag w:uri="urn:schemas-microsoft-com:office:smarttags" w:element="City">
          <w:r w:rsidRPr="00454B17">
            <w:rPr>
              <w:rFonts w:ascii="Calibri" w:hAnsi="Calibri" w:cs="Tahoma"/>
              <w:sz w:val="24"/>
            </w:rPr>
            <w:t>Brandon</w:t>
          </w:r>
        </w:smartTag>
      </w:smartTag>
      <w:r w:rsidRPr="00454B17">
        <w:rPr>
          <w:rFonts w:ascii="Calibri" w:hAnsi="Calibri" w:cs="Tahoma"/>
          <w:sz w:val="24"/>
        </w:rPr>
        <w:t xml:space="preserve">, M., Hinings, D., Schofield, G.(1999): </w:t>
      </w:r>
      <w:r w:rsidRPr="00454B17">
        <w:rPr>
          <w:rFonts w:ascii="Calibri" w:hAnsi="Calibri" w:cs="Tahoma"/>
          <w:sz w:val="24"/>
          <w:u w:val="single"/>
        </w:rPr>
        <w:t>Attachment Theory, Child Maltreatment and Family Suppor</w:t>
      </w:r>
      <w:r w:rsidRPr="00454B17">
        <w:rPr>
          <w:rFonts w:ascii="Calibri" w:hAnsi="Calibri" w:cs="Tahoma"/>
          <w:sz w:val="24"/>
        </w:rPr>
        <w:t xml:space="preserve">t. </w:t>
      </w:r>
      <w:smartTag w:uri="urn:schemas-microsoft-com:office:smarttags" w:element="place">
        <w:smartTag w:uri="urn:schemas-microsoft-com:office:smarttags" w:element="City">
          <w:r w:rsidRPr="00454B17">
            <w:rPr>
              <w:rFonts w:ascii="Calibri" w:hAnsi="Calibri" w:cs="Tahoma"/>
              <w:sz w:val="24"/>
            </w:rPr>
            <w:t>London</w:t>
          </w:r>
        </w:smartTag>
      </w:smartTag>
      <w:r w:rsidRPr="00454B17">
        <w:rPr>
          <w:rFonts w:ascii="Calibri" w:hAnsi="Calibri" w:cs="Tahoma"/>
          <w:sz w:val="24"/>
        </w:rPr>
        <w:t>: Macmillan.</w:t>
      </w:r>
    </w:p>
    <w:p w14:paraId="3FBEDCB9" w14:textId="77777777" w:rsidR="00E9479F" w:rsidRPr="00454B17" w:rsidRDefault="00E9479F" w:rsidP="00E9479F">
      <w:pPr>
        <w:rPr>
          <w:rFonts w:ascii="Calibri" w:hAnsi="Calibri" w:cs="Tahoma"/>
          <w:sz w:val="24"/>
        </w:rPr>
      </w:pPr>
    </w:p>
    <w:p w14:paraId="18267D07" w14:textId="55C3253F" w:rsidR="00E9479F" w:rsidRDefault="00E9479F" w:rsidP="00E9479F">
      <w:pPr>
        <w:rPr>
          <w:rFonts w:ascii="Calibri" w:hAnsi="Calibri" w:cs="Tahoma"/>
          <w:sz w:val="24"/>
        </w:rPr>
      </w:pPr>
      <w:r w:rsidRPr="00454B17">
        <w:rPr>
          <w:rFonts w:ascii="Calibri" w:hAnsi="Calibri" w:cs="Tahoma"/>
          <w:sz w:val="24"/>
        </w:rPr>
        <w:t xml:space="preserve">Bowlby, J. (1980): </w:t>
      </w:r>
      <w:r w:rsidRPr="00454B17">
        <w:rPr>
          <w:rFonts w:ascii="Calibri" w:hAnsi="Calibri" w:cs="Tahoma"/>
          <w:sz w:val="24"/>
          <w:u w:val="single"/>
        </w:rPr>
        <w:t>A secure base: Clinical Applications of Attachment Theory</w:t>
      </w:r>
      <w:r w:rsidRPr="00454B17">
        <w:rPr>
          <w:rFonts w:ascii="Calibri" w:hAnsi="Calibri" w:cs="Tahoma"/>
          <w:sz w:val="24"/>
        </w:rPr>
        <w:t xml:space="preserve">. </w:t>
      </w:r>
      <w:smartTag w:uri="urn:schemas-microsoft-com:office:smarttags" w:element="place">
        <w:smartTag w:uri="urn:schemas-microsoft-com:office:smarttags" w:element="City">
          <w:r w:rsidRPr="00454B17">
            <w:rPr>
              <w:rFonts w:ascii="Calibri" w:hAnsi="Calibri" w:cs="Tahoma"/>
              <w:sz w:val="24"/>
            </w:rPr>
            <w:t>London</w:t>
          </w:r>
        </w:smartTag>
      </w:smartTag>
      <w:r w:rsidRPr="00454B17">
        <w:rPr>
          <w:rFonts w:ascii="Calibri" w:hAnsi="Calibri" w:cs="Tahoma"/>
          <w:sz w:val="24"/>
        </w:rPr>
        <w:t>: Routledge.</w:t>
      </w:r>
    </w:p>
    <w:p w14:paraId="3A78B4D5" w14:textId="77777777" w:rsidR="008353F8" w:rsidRDefault="008353F8" w:rsidP="00E9479F">
      <w:pPr>
        <w:rPr>
          <w:rFonts w:ascii="Calibri" w:hAnsi="Calibri" w:cs="Tahoma"/>
          <w:sz w:val="24"/>
        </w:rPr>
      </w:pPr>
    </w:p>
    <w:p w14:paraId="69F9F2C2" w14:textId="3CE77CB9" w:rsidR="008219AA" w:rsidRDefault="008219AA" w:rsidP="008219AA">
      <w:pPr>
        <w:rPr>
          <w:rFonts w:ascii="Calibri" w:hAnsi="Calibri" w:cs="Tahoma"/>
          <w:sz w:val="24"/>
        </w:rPr>
      </w:pPr>
      <w:r w:rsidRPr="008219AA">
        <w:rPr>
          <w:rFonts w:ascii="Calibri" w:hAnsi="Calibri" w:cs="Tahoma"/>
          <w:sz w:val="24"/>
        </w:rPr>
        <w:t>Brigid Daniel &amp; Sally Wassell(2002): Assessing and Promoting Resilience 1 – 3. Jessica Kingsley.</w:t>
      </w:r>
    </w:p>
    <w:p w14:paraId="4919D80C" w14:textId="77777777" w:rsidR="004A0F68" w:rsidRDefault="004A0F68" w:rsidP="008219AA">
      <w:pPr>
        <w:rPr>
          <w:rFonts w:ascii="Calibri" w:hAnsi="Calibri" w:cs="Tahoma"/>
          <w:sz w:val="24"/>
        </w:rPr>
      </w:pPr>
    </w:p>
    <w:p w14:paraId="45392AA6" w14:textId="77777777" w:rsidR="004A0F68" w:rsidRPr="004A0F68" w:rsidRDefault="001C1599" w:rsidP="004A0F68">
      <w:pPr>
        <w:rPr>
          <w:rFonts w:ascii="Calibri" w:hAnsi="Calibri" w:cs="Tahoma"/>
          <w:sz w:val="24"/>
        </w:rPr>
      </w:pPr>
      <w:hyperlink r:id="rId22" w:history="1">
        <w:r w:rsidR="004A0F68" w:rsidRPr="004A0F68">
          <w:rPr>
            <w:rStyle w:val="Hyperlink"/>
            <w:rFonts w:ascii="Calibri" w:hAnsi="Calibri" w:cs="Tahoma"/>
            <w:color w:val="auto"/>
            <w:sz w:val="24"/>
          </w:rPr>
          <w:t>Trauma Informed Veteran Aware Training (TIVAT) – All Call Signs</w:t>
        </w:r>
      </w:hyperlink>
    </w:p>
    <w:p w14:paraId="5F3928A9" w14:textId="77777777" w:rsidR="004A0F68" w:rsidRDefault="004A0F68" w:rsidP="008219AA">
      <w:pPr>
        <w:rPr>
          <w:rFonts w:ascii="Calibri" w:hAnsi="Calibri" w:cs="Tahoma"/>
          <w:sz w:val="24"/>
        </w:rPr>
      </w:pPr>
    </w:p>
    <w:p w14:paraId="4C263986" w14:textId="3B5CD64D" w:rsidR="000F0EBB" w:rsidRDefault="000F0EBB" w:rsidP="008219AA">
      <w:pPr>
        <w:rPr>
          <w:rFonts w:ascii="Calibri" w:hAnsi="Calibri" w:cs="Tahoma"/>
          <w:sz w:val="24"/>
        </w:rPr>
      </w:pPr>
      <w:r w:rsidRPr="000F0EBB">
        <w:rPr>
          <w:rFonts w:ascii="Calibri" w:hAnsi="Calibri" w:cs="Tahoma"/>
          <w:sz w:val="24"/>
        </w:rPr>
        <w:t>B.A. van der Kolk, </w:t>
      </w:r>
      <w:hyperlink r:id="rId23" w:history="1">
        <w:r w:rsidRPr="000F0EBB">
          <w:rPr>
            <w:rStyle w:val="Hyperlink"/>
            <w:rFonts w:ascii="Calibri" w:hAnsi="Calibri" w:cs="Tahoma"/>
            <w:color w:val="auto"/>
            <w:sz w:val="24"/>
            <w:u w:val="none"/>
          </w:rPr>
          <w:t>The Body Keeps the Score: Brain, Mind and Body in the Healing of Trauma</w:t>
        </w:r>
      </w:hyperlink>
      <w:r w:rsidRPr="000F0EBB">
        <w:rPr>
          <w:rFonts w:ascii="Calibri" w:hAnsi="Calibri" w:cs="Tahoma"/>
          <w:sz w:val="24"/>
        </w:rPr>
        <w:t> (New York: Penguin, 2014), p. 113.</w:t>
      </w:r>
    </w:p>
    <w:p w14:paraId="4E99B8C9" w14:textId="77777777" w:rsidR="003741E8" w:rsidRDefault="003741E8" w:rsidP="008219AA">
      <w:pPr>
        <w:rPr>
          <w:rFonts w:ascii="Calibri" w:hAnsi="Calibri" w:cs="Tahoma"/>
          <w:sz w:val="24"/>
        </w:rPr>
      </w:pPr>
    </w:p>
    <w:p w14:paraId="594DF51F" w14:textId="7143B582" w:rsidR="003741E8" w:rsidRPr="003741E8" w:rsidRDefault="003741E8" w:rsidP="008219AA">
      <w:pPr>
        <w:rPr>
          <w:rFonts w:ascii="Calibri" w:hAnsi="Calibri" w:cs="Tahoma"/>
          <w:b/>
          <w:bCs/>
          <w:sz w:val="24"/>
        </w:rPr>
      </w:pPr>
      <w:r w:rsidRPr="003741E8">
        <w:rPr>
          <w:rFonts w:ascii="Calibri" w:hAnsi="Calibri" w:cs="Tahoma"/>
          <w:b/>
          <w:bCs/>
          <w:sz w:val="24"/>
        </w:rPr>
        <w:t>Reference list from Workshop</w:t>
      </w:r>
    </w:p>
    <w:p w14:paraId="4197D1E8" w14:textId="77777777" w:rsidR="003741E8" w:rsidRDefault="003741E8" w:rsidP="008219AA">
      <w:pPr>
        <w:rPr>
          <w:rFonts w:ascii="Calibri" w:hAnsi="Calibri" w:cs="Tahoma"/>
          <w:sz w:val="24"/>
        </w:rPr>
      </w:pPr>
    </w:p>
    <w:p w14:paraId="105BE97A" w14:textId="77777777" w:rsidR="003741E8" w:rsidRPr="003741E8" w:rsidRDefault="003741E8" w:rsidP="003741E8">
      <w:pPr>
        <w:rPr>
          <w:rFonts w:ascii="Calibri" w:hAnsi="Calibri" w:cs="Tahoma"/>
          <w:sz w:val="24"/>
        </w:rPr>
      </w:pPr>
      <w:r w:rsidRPr="003741E8">
        <w:rPr>
          <w:rFonts w:ascii="Calibri" w:hAnsi="Calibri" w:cs="Tahoma"/>
          <w:sz w:val="24"/>
        </w:rPr>
        <w:t>Attachment in children and young people- Research in Practice</w:t>
      </w:r>
    </w:p>
    <w:p w14:paraId="3118A0CC" w14:textId="77777777" w:rsidR="003741E8" w:rsidRPr="003741E8" w:rsidRDefault="001C1599" w:rsidP="003741E8">
      <w:pPr>
        <w:rPr>
          <w:rFonts w:ascii="Calibri" w:hAnsi="Calibri" w:cs="Tahoma"/>
          <w:sz w:val="24"/>
        </w:rPr>
      </w:pPr>
      <w:hyperlink r:id="rId24" w:history="1">
        <w:r w:rsidR="003741E8" w:rsidRPr="003741E8">
          <w:rPr>
            <w:rStyle w:val="Hyperlink"/>
            <w:rFonts w:ascii="Calibri" w:hAnsi="Calibri" w:cs="Tahoma"/>
            <w:sz w:val="24"/>
          </w:rPr>
          <w:t>Emotion Coaching Resources for Professionals (emotioncoachinguk.com)</w:t>
        </w:r>
      </w:hyperlink>
    </w:p>
    <w:p w14:paraId="18DD83C9" w14:textId="77777777" w:rsidR="003741E8" w:rsidRPr="003741E8" w:rsidRDefault="003741E8" w:rsidP="003741E8">
      <w:pPr>
        <w:rPr>
          <w:rFonts w:ascii="Calibri" w:hAnsi="Calibri" w:cs="Tahoma"/>
          <w:sz w:val="24"/>
        </w:rPr>
      </w:pPr>
      <w:r w:rsidRPr="003741E8">
        <w:rPr>
          <w:rFonts w:ascii="Calibri" w:hAnsi="Calibri" w:cs="Tahoma"/>
          <w:sz w:val="24"/>
        </w:rPr>
        <w:t>B.A. van der Kolk, </w:t>
      </w:r>
      <w:hyperlink r:id="rId25" w:history="1">
        <w:r w:rsidRPr="003741E8">
          <w:rPr>
            <w:rStyle w:val="Hyperlink"/>
            <w:rFonts w:ascii="Calibri" w:hAnsi="Calibri" w:cs="Tahoma"/>
            <w:sz w:val="24"/>
          </w:rPr>
          <w:t>The Body Keeps the Score: Brain, Mind and Body in the Healing of Trauma</w:t>
        </w:r>
      </w:hyperlink>
      <w:r w:rsidRPr="003741E8">
        <w:rPr>
          <w:rFonts w:ascii="Calibri" w:hAnsi="Calibri" w:cs="Tahoma"/>
          <w:sz w:val="24"/>
        </w:rPr>
        <w:t> (New York: Penguin, 2014), p. 113.</w:t>
      </w:r>
      <w:r w:rsidRPr="003741E8">
        <w:rPr>
          <w:rFonts w:ascii="Calibri" w:hAnsi="Calibri" w:cs="Tahoma"/>
          <w:sz w:val="24"/>
        </w:rPr>
        <w:br/>
        <w:t>M. D. S. Ainsworth, S. M. Bell, and D. J. Stayton, “Infant–mother attachment and social development: Socialization as a product of reciprocal responsiveness to signals,” in The Introduction of the Child Into a Social World, ed. M. P. M. Richards. (London: Cambridge University Press,1974), 99-135.</w:t>
      </w:r>
      <w:r w:rsidRPr="003741E8">
        <w:rPr>
          <w:rFonts w:ascii="Calibri" w:hAnsi="Calibri" w:cs="Tahoma"/>
          <w:sz w:val="24"/>
        </w:rPr>
        <w:br/>
        <w:t>E. Meins, “Sensitive Attunement to Infants’ Internal States: Operationalizing the Construct of Mind-Mindedness,” Attachment &amp; Human Development, 15:5-6, (2013): 524-544. </w:t>
      </w:r>
      <w:r w:rsidRPr="003741E8">
        <w:rPr>
          <w:rFonts w:ascii="Calibri" w:hAnsi="Calibri" w:cs="Tahoma"/>
          <w:sz w:val="24"/>
        </w:rPr>
        <w:br/>
        <w:t>L. M. Bomber, </w:t>
      </w:r>
      <w:hyperlink r:id="rId26" w:history="1">
        <w:r w:rsidRPr="003741E8">
          <w:rPr>
            <w:rStyle w:val="Hyperlink"/>
            <w:rFonts w:ascii="Calibri" w:hAnsi="Calibri" w:cs="Tahoma"/>
            <w:sz w:val="24"/>
          </w:rPr>
          <w:t>Inside I’m Hurting</w:t>
        </w:r>
      </w:hyperlink>
      <w:r w:rsidRPr="003741E8">
        <w:rPr>
          <w:rFonts w:ascii="Calibri" w:hAnsi="Calibri" w:cs="Tahoma"/>
          <w:sz w:val="24"/>
        </w:rPr>
        <w:t>, Practical Strategies for Supporting Children with Attachment Difficulties in Schools. (London: Worth Publishing, 2007), p. 87</w:t>
      </w:r>
    </w:p>
    <w:p w14:paraId="0515690D" w14:textId="77777777" w:rsidR="003741E8" w:rsidRPr="003741E8" w:rsidRDefault="003741E8" w:rsidP="003741E8">
      <w:pPr>
        <w:rPr>
          <w:rFonts w:ascii="Calibri" w:hAnsi="Calibri" w:cs="Tahoma"/>
          <w:sz w:val="24"/>
        </w:rPr>
      </w:pPr>
      <w:r w:rsidRPr="003741E8">
        <w:rPr>
          <w:rFonts w:ascii="Calibri" w:hAnsi="Calibri" w:cs="Tahoma"/>
          <w:sz w:val="24"/>
        </w:rPr>
        <w:t>Bowlby, J. (1969). Attachment and Loss, Vol. 1: Attachment. Basic Books: New York</w:t>
      </w:r>
    </w:p>
    <w:p w14:paraId="216BBF96" w14:textId="77777777" w:rsidR="003741E8" w:rsidRPr="003741E8" w:rsidRDefault="003741E8" w:rsidP="003741E8">
      <w:pPr>
        <w:rPr>
          <w:rFonts w:ascii="Calibri" w:hAnsi="Calibri" w:cs="Tahoma"/>
          <w:sz w:val="24"/>
        </w:rPr>
      </w:pPr>
      <w:r w:rsidRPr="003741E8">
        <w:rPr>
          <w:rFonts w:ascii="Calibri" w:hAnsi="Calibri" w:cs="Tahoma"/>
          <w:sz w:val="24"/>
        </w:rPr>
        <w:t>R. G. Erksine, (1998) Attunement and involvement: therapeutic responses to relational needs. International Journal of Psychotherapy, Vol. 3 No. 3,</w:t>
      </w:r>
    </w:p>
    <w:p w14:paraId="3DA1A93F" w14:textId="77777777" w:rsidR="003741E8" w:rsidRPr="003741E8" w:rsidRDefault="003741E8" w:rsidP="003741E8">
      <w:pPr>
        <w:rPr>
          <w:rFonts w:ascii="Calibri" w:hAnsi="Calibri" w:cs="Tahoma"/>
          <w:sz w:val="24"/>
        </w:rPr>
      </w:pPr>
      <w:r w:rsidRPr="003741E8">
        <w:rPr>
          <w:rFonts w:ascii="Calibri" w:hAnsi="Calibri" w:cs="Tahoma"/>
          <w:sz w:val="24"/>
        </w:rPr>
        <w:t>Tronick, E. (1989). Emotions and Emotional Communication in Infants. </w:t>
      </w:r>
      <w:r w:rsidRPr="003741E8">
        <w:rPr>
          <w:rFonts w:ascii="Calibri" w:hAnsi="Calibri" w:cs="Tahoma"/>
          <w:i/>
          <w:iCs/>
          <w:sz w:val="24"/>
        </w:rPr>
        <w:t>American Psychologist</w:t>
      </w:r>
      <w:r w:rsidRPr="003741E8">
        <w:rPr>
          <w:rFonts w:ascii="Calibri" w:hAnsi="Calibri" w:cs="Tahoma"/>
          <w:sz w:val="24"/>
        </w:rPr>
        <w:t>. Vol.44(2): 112-119</w:t>
      </w:r>
    </w:p>
    <w:p w14:paraId="7DE6A1DC" w14:textId="77777777" w:rsidR="003741E8" w:rsidRPr="003741E8" w:rsidRDefault="003741E8" w:rsidP="003741E8">
      <w:pPr>
        <w:rPr>
          <w:rFonts w:ascii="Calibri" w:hAnsi="Calibri" w:cs="Tahoma"/>
          <w:sz w:val="24"/>
        </w:rPr>
      </w:pPr>
      <w:r w:rsidRPr="003741E8">
        <w:rPr>
          <w:rFonts w:ascii="Calibri" w:hAnsi="Calibri" w:cs="Tahoma"/>
          <w:sz w:val="24"/>
        </w:rPr>
        <w:t>Read J, Hammersley P, Rudegeair T (2007) Why, when and how to ask about childhood abuse. Advances in Psychiatric Treatment, </w:t>
      </w:r>
      <w:r w:rsidRPr="003741E8">
        <w:rPr>
          <w:rFonts w:ascii="Calibri" w:hAnsi="Calibri" w:cs="Tahoma"/>
          <w:b/>
          <w:bCs/>
          <w:sz w:val="24"/>
        </w:rPr>
        <w:t>13</w:t>
      </w:r>
      <w:r w:rsidRPr="003741E8">
        <w:rPr>
          <w:rFonts w:ascii="Calibri" w:hAnsi="Calibri" w:cs="Tahoma"/>
          <w:sz w:val="24"/>
        </w:rPr>
        <w:t>: 101–10.</w:t>
      </w:r>
    </w:p>
    <w:p w14:paraId="13DC7C2C" w14:textId="77777777" w:rsidR="003741E8" w:rsidRPr="003741E8" w:rsidRDefault="001C1599" w:rsidP="003741E8">
      <w:pPr>
        <w:rPr>
          <w:rFonts w:ascii="Calibri" w:hAnsi="Calibri" w:cs="Tahoma"/>
          <w:sz w:val="24"/>
        </w:rPr>
      </w:pPr>
      <w:hyperlink r:id="rId27" w:history="1">
        <w:r w:rsidR="003741E8" w:rsidRPr="003741E8">
          <w:rPr>
            <w:rStyle w:val="Hyperlink"/>
            <w:rFonts w:ascii="Calibri" w:hAnsi="Calibri" w:cs="Tahoma"/>
            <w:sz w:val="24"/>
          </w:rPr>
          <w:t>Trauma Informed Veteran Aware Training (TIVAT) – All Call Signs</w:t>
        </w:r>
      </w:hyperlink>
    </w:p>
    <w:p w14:paraId="0C945238" w14:textId="77777777" w:rsidR="003741E8" w:rsidRPr="003741E8" w:rsidRDefault="003741E8" w:rsidP="003741E8">
      <w:pPr>
        <w:rPr>
          <w:rFonts w:ascii="Calibri" w:hAnsi="Calibri" w:cs="Tahoma"/>
          <w:sz w:val="24"/>
        </w:rPr>
      </w:pPr>
      <w:r w:rsidRPr="003741E8">
        <w:rPr>
          <w:rFonts w:ascii="Calibri" w:hAnsi="Calibri" w:cs="Tahoma"/>
          <w:sz w:val="24"/>
        </w:rPr>
        <w:t xml:space="preserve">Neff, K. D. (2003b). Self-compassion: An alternative conceptualization of a healthy attitude toward oneself. Self and Identity, 2, 85-102. doi:10.1080/15298860309032 </w:t>
      </w:r>
    </w:p>
    <w:p w14:paraId="3122E498" w14:textId="77777777" w:rsidR="003741E8" w:rsidRPr="003741E8" w:rsidRDefault="003741E8" w:rsidP="003741E8">
      <w:pPr>
        <w:rPr>
          <w:rFonts w:ascii="Calibri" w:hAnsi="Calibri" w:cs="Tahoma"/>
          <w:sz w:val="24"/>
        </w:rPr>
      </w:pPr>
      <w:r w:rsidRPr="003741E8">
        <w:rPr>
          <w:rFonts w:ascii="Calibri" w:hAnsi="Calibri" w:cs="Tahoma"/>
          <w:sz w:val="24"/>
        </w:rPr>
        <w:t>Neff, K. D., Hsieh, Y., &amp; Dejitterat, K. (2005). Self-compassion, achievement goals, and coping with academic failure. Self and Identity, 2, 263-287. doi:10.1080/13576500444000317</w:t>
      </w:r>
    </w:p>
    <w:p w14:paraId="22A8622E" w14:textId="77777777" w:rsidR="003741E8" w:rsidRPr="003741E8" w:rsidRDefault="003741E8" w:rsidP="003741E8">
      <w:pPr>
        <w:rPr>
          <w:rFonts w:ascii="Calibri" w:hAnsi="Calibri" w:cs="Tahoma"/>
          <w:sz w:val="24"/>
        </w:rPr>
      </w:pPr>
      <w:r w:rsidRPr="003741E8">
        <w:rPr>
          <w:rFonts w:ascii="Calibri" w:hAnsi="Calibri" w:cs="Tahoma"/>
          <w:sz w:val="24"/>
        </w:rPr>
        <w:t>Dutra, L., Callahan, K., Forman, E., Mendelsohn, M., &amp; Herman, J. (2008). Core schemas and suicidality in a chronically traumatized population. Journal of Nervous and Mental Disease, 196, 71-74. doi:10.1097/NMD.0b013e31815fa4c</w:t>
      </w:r>
    </w:p>
    <w:p w14:paraId="30CB32B6" w14:textId="77777777" w:rsidR="003741E8" w:rsidRPr="003741E8" w:rsidRDefault="003741E8" w:rsidP="003741E8">
      <w:pPr>
        <w:rPr>
          <w:rFonts w:ascii="Calibri" w:hAnsi="Calibri" w:cs="Tahoma"/>
          <w:sz w:val="24"/>
        </w:rPr>
      </w:pPr>
      <w:r w:rsidRPr="003741E8">
        <w:rPr>
          <w:rFonts w:ascii="Calibri" w:hAnsi="Calibri" w:cs="Tahoma"/>
          <w:sz w:val="24"/>
        </w:rPr>
        <w:t>Herman, J. L. (2012). Shattered shame states and their repair. In J. Yellin &amp; K. White (Eds.), Shattered states: Disorganized attachment and its repair (pp. 157-170). London, England: Karnac Books</w:t>
      </w:r>
    </w:p>
    <w:p w14:paraId="7E654C33" w14:textId="77777777" w:rsidR="003741E8" w:rsidRPr="003741E8" w:rsidRDefault="001C1599" w:rsidP="003741E8">
      <w:pPr>
        <w:rPr>
          <w:rFonts w:ascii="Calibri" w:hAnsi="Calibri" w:cs="Tahoma"/>
          <w:sz w:val="24"/>
        </w:rPr>
      </w:pPr>
      <w:hyperlink r:id="rId28" w:history="1">
        <w:r w:rsidR="003741E8" w:rsidRPr="003741E8">
          <w:rPr>
            <w:rStyle w:val="Hyperlink"/>
            <w:rFonts w:ascii="Calibri" w:hAnsi="Calibri" w:cs="Tahoma"/>
            <w:sz w:val="24"/>
          </w:rPr>
          <w:t>CTRN UK (traumarecoverynetworkuk.org)</w:t>
        </w:r>
      </w:hyperlink>
    </w:p>
    <w:p w14:paraId="0F2949CD" w14:textId="77777777" w:rsidR="003741E8" w:rsidRPr="003741E8" w:rsidRDefault="001C1599" w:rsidP="003741E8">
      <w:pPr>
        <w:rPr>
          <w:rFonts w:ascii="Calibri" w:hAnsi="Calibri" w:cs="Tahoma"/>
          <w:sz w:val="24"/>
        </w:rPr>
      </w:pPr>
      <w:hyperlink r:id="rId29" w:history="1">
        <w:r w:rsidR="003741E8" w:rsidRPr="003741E8">
          <w:rPr>
            <w:rStyle w:val="Hyperlink"/>
            <w:rFonts w:ascii="Calibri" w:hAnsi="Calibri" w:cs="Tahoma"/>
            <w:sz w:val="24"/>
          </w:rPr>
          <w:t>Foundation (resilientcommunitieswi.com)</w:t>
        </w:r>
      </w:hyperlink>
    </w:p>
    <w:p w14:paraId="3E00E7F5" w14:textId="77777777" w:rsidR="003741E8" w:rsidRPr="003741E8" w:rsidRDefault="001C1599" w:rsidP="003741E8">
      <w:pPr>
        <w:rPr>
          <w:rFonts w:ascii="Calibri" w:hAnsi="Calibri" w:cs="Tahoma"/>
          <w:sz w:val="24"/>
        </w:rPr>
      </w:pPr>
      <w:hyperlink r:id="rId30" w:history="1">
        <w:r w:rsidR="003741E8" w:rsidRPr="003741E8">
          <w:rPr>
            <w:rStyle w:val="Hyperlink"/>
            <w:rFonts w:ascii="Calibri" w:hAnsi="Calibri" w:cs="Tahoma"/>
            <w:sz w:val="24"/>
          </w:rPr>
          <w:t>The Power Threat Meaning Framework: a radically different perspective on mental health | www.basw.co.uk</w:t>
        </w:r>
      </w:hyperlink>
    </w:p>
    <w:p w14:paraId="43CF7B78" w14:textId="77777777" w:rsidR="003741E8" w:rsidRPr="003741E8" w:rsidRDefault="003741E8" w:rsidP="003741E8">
      <w:pPr>
        <w:rPr>
          <w:rFonts w:ascii="Calibri" w:hAnsi="Calibri" w:cs="Tahoma"/>
          <w:sz w:val="24"/>
        </w:rPr>
      </w:pPr>
      <w:r w:rsidRPr="003741E8">
        <w:rPr>
          <w:rFonts w:ascii="Calibri" w:hAnsi="Calibri" w:cs="Tahoma"/>
          <w:sz w:val="24"/>
        </w:rPr>
        <w:t xml:space="preserve">Judith Herman’s three stages of recovery from severe trauma - </w:t>
      </w:r>
      <w:hyperlink r:id="rId31" w:history="1">
        <w:r w:rsidRPr="003741E8">
          <w:rPr>
            <w:rStyle w:val="Hyperlink"/>
            <w:rFonts w:ascii="Calibri" w:hAnsi="Calibri" w:cs="Tahoma"/>
            <w:sz w:val="24"/>
            <w:lang w:val="it-IT"/>
          </w:rPr>
          <w:t>Scoglio_2015.pdf (self-compassion.org)</w:t>
        </w:r>
      </w:hyperlink>
    </w:p>
    <w:p w14:paraId="09C07FCA" w14:textId="77777777" w:rsidR="003741E8" w:rsidRPr="003741E8" w:rsidRDefault="003741E8" w:rsidP="003741E8">
      <w:pPr>
        <w:rPr>
          <w:rFonts w:ascii="Calibri" w:hAnsi="Calibri" w:cs="Tahoma"/>
          <w:sz w:val="24"/>
        </w:rPr>
      </w:pPr>
      <w:r w:rsidRPr="003741E8">
        <w:rPr>
          <w:rFonts w:ascii="Calibri" w:hAnsi="Calibri" w:cs="Tahoma"/>
          <w:sz w:val="24"/>
        </w:rPr>
        <w:t>Knight, C. Trauma Informed Practice and Care: Implications for Field Instruction. </w:t>
      </w:r>
      <w:r w:rsidRPr="003741E8">
        <w:rPr>
          <w:rFonts w:ascii="Calibri" w:hAnsi="Calibri" w:cs="Tahoma"/>
          <w:i/>
          <w:iCs/>
          <w:sz w:val="24"/>
        </w:rPr>
        <w:t>Clin Soc Work J</w:t>
      </w:r>
      <w:r w:rsidRPr="003741E8">
        <w:rPr>
          <w:rFonts w:ascii="Calibri" w:hAnsi="Calibri" w:cs="Tahoma"/>
          <w:sz w:val="24"/>
        </w:rPr>
        <w:t> </w:t>
      </w:r>
      <w:r w:rsidRPr="003741E8">
        <w:rPr>
          <w:rFonts w:ascii="Calibri" w:hAnsi="Calibri" w:cs="Tahoma"/>
          <w:b/>
          <w:bCs/>
          <w:sz w:val="24"/>
        </w:rPr>
        <w:t>47, </w:t>
      </w:r>
      <w:r w:rsidRPr="003741E8">
        <w:rPr>
          <w:rFonts w:ascii="Calibri" w:hAnsi="Calibri" w:cs="Tahoma"/>
          <w:sz w:val="24"/>
        </w:rPr>
        <w:t xml:space="preserve">79–89 (2019). </w:t>
      </w:r>
      <w:hyperlink r:id="rId32" w:history="1">
        <w:r w:rsidRPr="003741E8">
          <w:rPr>
            <w:rStyle w:val="Hyperlink"/>
            <w:rFonts w:ascii="Calibri" w:hAnsi="Calibri" w:cs="Tahoma"/>
            <w:sz w:val="24"/>
          </w:rPr>
          <w:t>https://doi.org/10.1007/s10615-018-0661-x</w:t>
        </w:r>
      </w:hyperlink>
    </w:p>
    <w:p w14:paraId="38F33004" w14:textId="77777777" w:rsidR="003741E8" w:rsidRPr="003741E8" w:rsidRDefault="003741E8" w:rsidP="003741E8">
      <w:pPr>
        <w:rPr>
          <w:rFonts w:ascii="Calibri" w:hAnsi="Calibri" w:cs="Tahoma"/>
          <w:sz w:val="24"/>
        </w:rPr>
      </w:pPr>
      <w:r w:rsidRPr="003741E8">
        <w:rPr>
          <w:rFonts w:ascii="Calibri" w:hAnsi="Calibri" w:cs="Tahoma"/>
          <w:sz w:val="24"/>
        </w:rPr>
        <w:t>New Leaf Center. </w:t>
      </w:r>
      <w:hyperlink r:id="rId33" w:history="1">
        <w:r w:rsidRPr="003741E8">
          <w:rPr>
            <w:rStyle w:val="Hyperlink"/>
            <w:rFonts w:ascii="Calibri" w:hAnsi="Calibri" w:cs="Tahoma"/>
            <w:sz w:val="24"/>
          </w:rPr>
          <w:t>Trauma bonds: why people bond to those who hurt them</w:t>
        </w:r>
      </w:hyperlink>
      <w:r w:rsidRPr="003741E8">
        <w:rPr>
          <w:rFonts w:ascii="Calibri" w:hAnsi="Calibri" w:cs="Tahoma"/>
          <w:sz w:val="24"/>
        </w:rPr>
        <w:t>.</w:t>
      </w:r>
    </w:p>
    <w:p w14:paraId="6485D5CE" w14:textId="77777777" w:rsidR="003741E8" w:rsidRPr="003741E8" w:rsidRDefault="003741E8" w:rsidP="003741E8">
      <w:pPr>
        <w:rPr>
          <w:rFonts w:ascii="Calibri" w:hAnsi="Calibri" w:cs="Tahoma"/>
          <w:sz w:val="24"/>
        </w:rPr>
      </w:pPr>
      <w:r w:rsidRPr="003741E8">
        <w:rPr>
          <w:rFonts w:ascii="Calibri" w:hAnsi="Calibri" w:cs="Tahoma"/>
          <w:sz w:val="24"/>
        </w:rPr>
        <w:t>Yuval-Davis, N. (2004), Borders, boundaries and the politics of belonging, in S. May, T. Modood</w:t>
      </w:r>
    </w:p>
    <w:p w14:paraId="7D681D31" w14:textId="77777777" w:rsidR="003741E8" w:rsidRPr="003741E8" w:rsidRDefault="003741E8" w:rsidP="003741E8">
      <w:pPr>
        <w:rPr>
          <w:rFonts w:ascii="Calibri" w:hAnsi="Calibri" w:cs="Tahoma"/>
          <w:sz w:val="24"/>
        </w:rPr>
      </w:pPr>
      <w:r w:rsidRPr="003741E8">
        <w:rPr>
          <w:rFonts w:ascii="Calibri" w:hAnsi="Calibri" w:cs="Tahoma"/>
          <w:sz w:val="24"/>
        </w:rPr>
        <w:t>&amp; J. Squires (eds.), Ethnicity, nationalism and minority rights. (pp. 214-230). Cambridge:</w:t>
      </w:r>
    </w:p>
    <w:p w14:paraId="1E34ED72" w14:textId="77777777" w:rsidR="003741E8" w:rsidRPr="003741E8" w:rsidRDefault="003741E8" w:rsidP="003741E8">
      <w:pPr>
        <w:rPr>
          <w:rFonts w:ascii="Calibri" w:hAnsi="Calibri" w:cs="Tahoma"/>
          <w:sz w:val="24"/>
        </w:rPr>
      </w:pPr>
      <w:r w:rsidRPr="003741E8">
        <w:rPr>
          <w:rFonts w:ascii="Calibri" w:hAnsi="Calibri" w:cs="Tahoma"/>
          <w:sz w:val="24"/>
        </w:rPr>
        <w:t>Cambridge University Press</w:t>
      </w:r>
    </w:p>
    <w:p w14:paraId="6F85DFA4" w14:textId="77777777" w:rsidR="003741E8" w:rsidRPr="003741E8" w:rsidRDefault="001C1599" w:rsidP="003741E8">
      <w:pPr>
        <w:rPr>
          <w:rFonts w:ascii="Calibri" w:hAnsi="Calibri" w:cs="Tahoma"/>
          <w:sz w:val="24"/>
        </w:rPr>
      </w:pPr>
      <w:hyperlink r:id="rId34" w:history="1">
        <w:r w:rsidR="003741E8" w:rsidRPr="003741E8">
          <w:rPr>
            <w:rStyle w:val="Hyperlink"/>
            <w:rFonts w:ascii="Calibri" w:hAnsi="Calibri" w:cs="Tahoma"/>
            <w:sz w:val="24"/>
          </w:rPr>
          <w:t>Documents and Training Materials: Infographics | BPS</w:t>
        </w:r>
      </w:hyperlink>
    </w:p>
    <w:p w14:paraId="7DE17D60" w14:textId="77777777" w:rsidR="003741E8" w:rsidRPr="003741E8" w:rsidRDefault="003741E8" w:rsidP="003741E8">
      <w:pPr>
        <w:rPr>
          <w:rFonts w:ascii="Calibri" w:hAnsi="Calibri" w:cs="Tahoma"/>
          <w:sz w:val="24"/>
        </w:rPr>
      </w:pPr>
      <w:r w:rsidRPr="003741E8">
        <w:rPr>
          <w:rFonts w:ascii="Calibri" w:hAnsi="Calibri" w:cs="Tahoma"/>
          <w:sz w:val="24"/>
        </w:rPr>
        <w:t>Schofield, G., &amp; Beek, M. (2014). </w:t>
      </w:r>
      <w:r w:rsidRPr="003741E8">
        <w:rPr>
          <w:rFonts w:ascii="Calibri" w:hAnsi="Calibri" w:cs="Tahoma"/>
          <w:i/>
          <w:iCs/>
          <w:sz w:val="24"/>
        </w:rPr>
        <w:t>Promoting attachment and resilience: A guide for foster carers and adopters on using The Secure Base Model:</w:t>
      </w:r>
      <w:r w:rsidRPr="003741E8">
        <w:rPr>
          <w:rFonts w:ascii="Calibri" w:hAnsi="Calibri" w:cs="Tahoma"/>
          <w:sz w:val="24"/>
        </w:rPr>
        <w:t> BAAF</w:t>
      </w:r>
    </w:p>
    <w:p w14:paraId="4E93D42B" w14:textId="77777777" w:rsidR="003741E8" w:rsidRPr="003741E8" w:rsidRDefault="003741E8" w:rsidP="003741E8">
      <w:pPr>
        <w:rPr>
          <w:rFonts w:ascii="Calibri" w:hAnsi="Calibri" w:cs="Tahoma"/>
          <w:sz w:val="24"/>
        </w:rPr>
      </w:pPr>
      <w:r w:rsidRPr="003741E8">
        <w:rPr>
          <w:rFonts w:ascii="Calibri" w:hAnsi="Calibri" w:cs="Tahoma"/>
          <w:sz w:val="24"/>
        </w:rPr>
        <w:t>Baumeister, R. F., &amp; Leary, M. R. (1995). The need to belong: desire for interpersonal attachments as a fundamental human motivation. </w:t>
      </w:r>
      <w:r w:rsidRPr="003741E8">
        <w:rPr>
          <w:rFonts w:ascii="Calibri" w:hAnsi="Calibri" w:cs="Tahoma"/>
          <w:i/>
          <w:iCs/>
          <w:sz w:val="24"/>
        </w:rPr>
        <w:t>Psychological bulletin</w:t>
      </w:r>
      <w:r w:rsidRPr="003741E8">
        <w:rPr>
          <w:rFonts w:ascii="Calibri" w:hAnsi="Calibri" w:cs="Tahoma"/>
          <w:sz w:val="24"/>
        </w:rPr>
        <w:t>, </w:t>
      </w:r>
      <w:r w:rsidRPr="003741E8">
        <w:rPr>
          <w:rFonts w:ascii="Calibri" w:hAnsi="Calibri" w:cs="Tahoma"/>
          <w:i/>
          <w:iCs/>
          <w:sz w:val="24"/>
        </w:rPr>
        <w:t>117</w:t>
      </w:r>
      <w:r w:rsidRPr="003741E8">
        <w:rPr>
          <w:rFonts w:ascii="Calibri" w:hAnsi="Calibri" w:cs="Tahoma"/>
          <w:sz w:val="24"/>
        </w:rPr>
        <w:t>(3), 497–529.</w:t>
      </w:r>
    </w:p>
    <w:p w14:paraId="183F5F0C" w14:textId="77777777" w:rsidR="003741E8" w:rsidRPr="003741E8" w:rsidRDefault="001C1599" w:rsidP="003741E8">
      <w:pPr>
        <w:rPr>
          <w:rFonts w:ascii="Calibri" w:hAnsi="Calibri" w:cs="Tahoma"/>
          <w:sz w:val="24"/>
        </w:rPr>
      </w:pPr>
      <w:hyperlink r:id="rId35" w:history="1">
        <w:r w:rsidR="003741E8" w:rsidRPr="003741E8">
          <w:rPr>
            <w:rStyle w:val="Hyperlink"/>
            <w:rFonts w:ascii="Calibri" w:hAnsi="Calibri" w:cs="Tahoma"/>
            <w:sz w:val="24"/>
          </w:rPr>
          <w:t>Beyond a trauma-informed approach and towards shame-sensitive practice (shameandmedicine.org)</w:t>
        </w:r>
      </w:hyperlink>
    </w:p>
    <w:p w14:paraId="123DAB55" w14:textId="77777777" w:rsidR="003741E8" w:rsidRDefault="003741E8" w:rsidP="008219AA">
      <w:pPr>
        <w:rPr>
          <w:rFonts w:ascii="Calibri" w:hAnsi="Calibri" w:cs="Tahoma"/>
          <w:sz w:val="24"/>
        </w:rPr>
      </w:pPr>
    </w:p>
    <w:p w14:paraId="17A88F2A" w14:textId="3888FC73" w:rsidR="00B52C99" w:rsidRDefault="00B52C99" w:rsidP="008219AA">
      <w:pPr>
        <w:rPr>
          <w:rFonts w:ascii="Calibri" w:hAnsi="Calibri" w:cs="Tahoma"/>
          <w:sz w:val="24"/>
        </w:rPr>
      </w:pPr>
    </w:p>
    <w:p w14:paraId="7A499879" w14:textId="746B4BD8" w:rsidR="00B52C99" w:rsidRDefault="00B52C99" w:rsidP="008219AA">
      <w:pPr>
        <w:rPr>
          <w:rFonts w:ascii="Calibri" w:hAnsi="Calibri" w:cs="Tahoma"/>
          <w:sz w:val="24"/>
        </w:rPr>
      </w:pPr>
    </w:p>
    <w:p w14:paraId="5349A144" w14:textId="77777777" w:rsidR="00B52C99" w:rsidRPr="008219AA" w:rsidRDefault="00B52C99" w:rsidP="008219AA">
      <w:pPr>
        <w:rPr>
          <w:rFonts w:ascii="Calibri" w:hAnsi="Calibri" w:cs="Tahoma"/>
          <w:sz w:val="24"/>
        </w:rPr>
      </w:pPr>
    </w:p>
    <w:p w14:paraId="31DC7B0E" w14:textId="77777777" w:rsidR="008219AA" w:rsidRPr="00454B17" w:rsidRDefault="008219AA" w:rsidP="00E9479F">
      <w:pPr>
        <w:rPr>
          <w:rFonts w:ascii="Calibri" w:hAnsi="Calibri" w:cs="Tahoma"/>
          <w:sz w:val="24"/>
        </w:rPr>
      </w:pPr>
    </w:p>
    <w:p w14:paraId="1CD9F75D" w14:textId="0ACA90EF" w:rsidR="00480F40" w:rsidRDefault="00480F40" w:rsidP="00B52C99">
      <w:pPr>
        <w:jc w:val="center"/>
      </w:pPr>
    </w:p>
    <w:sectPr w:rsidR="00480F40" w:rsidSect="00534CF4">
      <w:footerReference w:type="default" r:id="rId36"/>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99A16" w14:textId="77777777" w:rsidR="0020258A" w:rsidRDefault="0020258A" w:rsidP="004F5C24">
      <w:r>
        <w:separator/>
      </w:r>
    </w:p>
  </w:endnote>
  <w:endnote w:type="continuationSeparator" w:id="0">
    <w:p w14:paraId="06229884" w14:textId="77777777" w:rsidR="0020258A" w:rsidRDefault="0020258A" w:rsidP="004F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577087"/>
      <w:docPartObj>
        <w:docPartGallery w:val="Page Numbers (Bottom of Page)"/>
        <w:docPartUnique/>
      </w:docPartObj>
    </w:sdtPr>
    <w:sdtEndPr>
      <w:rPr>
        <w:noProof/>
      </w:rPr>
    </w:sdtEndPr>
    <w:sdtContent>
      <w:p w14:paraId="3201DBF4" w14:textId="592952E6" w:rsidR="004F5C24" w:rsidRDefault="004F5C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9C23BE" w14:textId="46AD4A23" w:rsidR="004F5C24" w:rsidRDefault="008E3A7D">
    <w:pPr>
      <w:pStyle w:val="Footer"/>
    </w:pPr>
    <w:r>
      <w:rPr>
        <w:noProof/>
      </w:rPr>
      <w:drawing>
        <wp:inline distT="0" distB="0" distL="0" distR="0" wp14:anchorId="4B29DF57" wp14:editId="35B1C938">
          <wp:extent cx="883465" cy="445397"/>
          <wp:effectExtent l="0" t="0" r="0" b="0"/>
          <wp:docPr id="4" name="Picture 4" descr="Trauma Informed Lanca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uma Informed Lancashire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2860" cy="46525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5537B" w14:textId="77777777" w:rsidR="0020258A" w:rsidRDefault="0020258A" w:rsidP="004F5C24">
      <w:r>
        <w:separator/>
      </w:r>
    </w:p>
  </w:footnote>
  <w:footnote w:type="continuationSeparator" w:id="0">
    <w:p w14:paraId="3F97FA2F" w14:textId="77777777" w:rsidR="0020258A" w:rsidRDefault="0020258A" w:rsidP="004F5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4A7A"/>
    <w:multiLevelType w:val="hybridMultilevel"/>
    <w:tmpl w:val="F2BCAF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C285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BD3A3C"/>
    <w:multiLevelType w:val="hybridMultilevel"/>
    <w:tmpl w:val="7B6E97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17">
      <w:start w:val="1"/>
      <w:numFmt w:val="lowerLetter"/>
      <w:lvlText w:val="%4)"/>
      <w:lvlJc w:val="left"/>
      <w:pPr>
        <w:tabs>
          <w:tab w:val="num" w:pos="3060"/>
        </w:tabs>
        <w:ind w:left="3060" w:hanging="36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B5EB9"/>
    <w:multiLevelType w:val="hybridMultilevel"/>
    <w:tmpl w:val="453A5188"/>
    <w:lvl w:ilvl="0" w:tplc="4EEC23B6">
      <w:start w:val="1"/>
      <w:numFmt w:val="bullet"/>
      <w:lvlText w:val="•"/>
      <w:lvlJc w:val="left"/>
      <w:pPr>
        <w:tabs>
          <w:tab w:val="num" w:pos="720"/>
        </w:tabs>
        <w:ind w:left="720" w:hanging="360"/>
      </w:pPr>
      <w:rPr>
        <w:rFonts w:ascii="Arial" w:hAnsi="Arial" w:hint="default"/>
      </w:rPr>
    </w:lvl>
    <w:lvl w:ilvl="1" w:tplc="5FC0C6CA" w:tentative="1">
      <w:start w:val="1"/>
      <w:numFmt w:val="bullet"/>
      <w:lvlText w:val="•"/>
      <w:lvlJc w:val="left"/>
      <w:pPr>
        <w:tabs>
          <w:tab w:val="num" w:pos="1440"/>
        </w:tabs>
        <w:ind w:left="1440" w:hanging="360"/>
      </w:pPr>
      <w:rPr>
        <w:rFonts w:ascii="Arial" w:hAnsi="Arial" w:hint="default"/>
      </w:rPr>
    </w:lvl>
    <w:lvl w:ilvl="2" w:tplc="B212F3B0" w:tentative="1">
      <w:start w:val="1"/>
      <w:numFmt w:val="bullet"/>
      <w:lvlText w:val="•"/>
      <w:lvlJc w:val="left"/>
      <w:pPr>
        <w:tabs>
          <w:tab w:val="num" w:pos="2160"/>
        </w:tabs>
        <w:ind w:left="2160" w:hanging="360"/>
      </w:pPr>
      <w:rPr>
        <w:rFonts w:ascii="Arial" w:hAnsi="Arial" w:hint="default"/>
      </w:rPr>
    </w:lvl>
    <w:lvl w:ilvl="3" w:tplc="30102D02" w:tentative="1">
      <w:start w:val="1"/>
      <w:numFmt w:val="bullet"/>
      <w:lvlText w:val="•"/>
      <w:lvlJc w:val="left"/>
      <w:pPr>
        <w:tabs>
          <w:tab w:val="num" w:pos="2880"/>
        </w:tabs>
        <w:ind w:left="2880" w:hanging="360"/>
      </w:pPr>
      <w:rPr>
        <w:rFonts w:ascii="Arial" w:hAnsi="Arial" w:hint="default"/>
      </w:rPr>
    </w:lvl>
    <w:lvl w:ilvl="4" w:tplc="F60A7054" w:tentative="1">
      <w:start w:val="1"/>
      <w:numFmt w:val="bullet"/>
      <w:lvlText w:val="•"/>
      <w:lvlJc w:val="left"/>
      <w:pPr>
        <w:tabs>
          <w:tab w:val="num" w:pos="3600"/>
        </w:tabs>
        <w:ind w:left="3600" w:hanging="360"/>
      </w:pPr>
      <w:rPr>
        <w:rFonts w:ascii="Arial" w:hAnsi="Arial" w:hint="default"/>
      </w:rPr>
    </w:lvl>
    <w:lvl w:ilvl="5" w:tplc="C4C44F10" w:tentative="1">
      <w:start w:val="1"/>
      <w:numFmt w:val="bullet"/>
      <w:lvlText w:val="•"/>
      <w:lvlJc w:val="left"/>
      <w:pPr>
        <w:tabs>
          <w:tab w:val="num" w:pos="4320"/>
        </w:tabs>
        <w:ind w:left="4320" w:hanging="360"/>
      </w:pPr>
      <w:rPr>
        <w:rFonts w:ascii="Arial" w:hAnsi="Arial" w:hint="default"/>
      </w:rPr>
    </w:lvl>
    <w:lvl w:ilvl="6" w:tplc="8B4C5AF8" w:tentative="1">
      <w:start w:val="1"/>
      <w:numFmt w:val="bullet"/>
      <w:lvlText w:val="•"/>
      <w:lvlJc w:val="left"/>
      <w:pPr>
        <w:tabs>
          <w:tab w:val="num" w:pos="5040"/>
        </w:tabs>
        <w:ind w:left="5040" w:hanging="360"/>
      </w:pPr>
      <w:rPr>
        <w:rFonts w:ascii="Arial" w:hAnsi="Arial" w:hint="default"/>
      </w:rPr>
    </w:lvl>
    <w:lvl w:ilvl="7" w:tplc="313AF72C" w:tentative="1">
      <w:start w:val="1"/>
      <w:numFmt w:val="bullet"/>
      <w:lvlText w:val="•"/>
      <w:lvlJc w:val="left"/>
      <w:pPr>
        <w:tabs>
          <w:tab w:val="num" w:pos="5760"/>
        </w:tabs>
        <w:ind w:left="5760" w:hanging="360"/>
      </w:pPr>
      <w:rPr>
        <w:rFonts w:ascii="Arial" w:hAnsi="Arial" w:hint="default"/>
      </w:rPr>
    </w:lvl>
    <w:lvl w:ilvl="8" w:tplc="0BAC1B6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8C0715"/>
    <w:multiLevelType w:val="hybridMultilevel"/>
    <w:tmpl w:val="9F840642"/>
    <w:lvl w:ilvl="0" w:tplc="8A96028E">
      <w:start w:val="1"/>
      <w:numFmt w:val="bullet"/>
      <w:lvlText w:val="•"/>
      <w:lvlJc w:val="left"/>
      <w:pPr>
        <w:ind w:left="233"/>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1" w:tplc="6876EDCE">
      <w:start w:val="1"/>
      <w:numFmt w:val="bullet"/>
      <w:lvlText w:val="o"/>
      <w:lvlJc w:val="left"/>
      <w:pPr>
        <w:ind w:left="126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2" w:tplc="ABCAD734">
      <w:start w:val="1"/>
      <w:numFmt w:val="bullet"/>
      <w:lvlText w:val="▪"/>
      <w:lvlJc w:val="left"/>
      <w:pPr>
        <w:ind w:left="198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3" w:tplc="7260281C">
      <w:start w:val="1"/>
      <w:numFmt w:val="bullet"/>
      <w:lvlText w:val="•"/>
      <w:lvlJc w:val="left"/>
      <w:pPr>
        <w:ind w:left="270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4" w:tplc="090099DA">
      <w:start w:val="1"/>
      <w:numFmt w:val="bullet"/>
      <w:lvlText w:val="o"/>
      <w:lvlJc w:val="left"/>
      <w:pPr>
        <w:ind w:left="342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5" w:tplc="B16E7348">
      <w:start w:val="1"/>
      <w:numFmt w:val="bullet"/>
      <w:lvlText w:val="▪"/>
      <w:lvlJc w:val="left"/>
      <w:pPr>
        <w:ind w:left="414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6" w:tplc="2C2045A4">
      <w:start w:val="1"/>
      <w:numFmt w:val="bullet"/>
      <w:lvlText w:val="•"/>
      <w:lvlJc w:val="left"/>
      <w:pPr>
        <w:ind w:left="486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7" w:tplc="17A20E06">
      <w:start w:val="1"/>
      <w:numFmt w:val="bullet"/>
      <w:lvlText w:val="o"/>
      <w:lvlJc w:val="left"/>
      <w:pPr>
        <w:ind w:left="558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lvl w:ilvl="8" w:tplc="3694471C">
      <w:start w:val="1"/>
      <w:numFmt w:val="bullet"/>
      <w:lvlText w:val="▪"/>
      <w:lvlJc w:val="left"/>
      <w:pPr>
        <w:ind w:left="6308"/>
      </w:pPr>
      <w:rPr>
        <w:rFonts w:ascii="Calibri" w:eastAsia="Calibri" w:hAnsi="Calibri" w:cs="Calibri"/>
        <w:b w:val="0"/>
        <w:i w:val="0"/>
        <w:strike w:val="0"/>
        <w:dstrike w:val="0"/>
        <w:color w:val="525353"/>
        <w:sz w:val="22"/>
        <w:szCs w:val="22"/>
        <w:u w:val="none" w:color="000000"/>
        <w:bdr w:val="none" w:sz="0" w:space="0" w:color="auto"/>
        <w:shd w:val="clear" w:color="auto" w:fill="auto"/>
        <w:vertAlign w:val="baseline"/>
      </w:rPr>
    </w:lvl>
  </w:abstractNum>
  <w:abstractNum w:abstractNumId="5" w15:restartNumberingAfterBreak="0">
    <w:nsid w:val="176C42C3"/>
    <w:multiLevelType w:val="hybridMultilevel"/>
    <w:tmpl w:val="FB00BA44"/>
    <w:lvl w:ilvl="0" w:tplc="08090001">
      <w:start w:val="1"/>
      <w:numFmt w:val="bullet"/>
      <w:lvlText w:val=""/>
      <w:lvlJc w:val="left"/>
      <w:pPr>
        <w:tabs>
          <w:tab w:val="num" w:pos="720"/>
        </w:tabs>
        <w:ind w:left="720" w:hanging="360"/>
      </w:pPr>
      <w:rPr>
        <w:rFonts w:ascii="Symbol" w:hAnsi="Symbol" w:hint="default"/>
      </w:rPr>
    </w:lvl>
    <w:lvl w:ilvl="1" w:tplc="6914BBAA" w:tentative="1">
      <w:start w:val="1"/>
      <w:numFmt w:val="bullet"/>
      <w:lvlText w:val="•"/>
      <w:lvlJc w:val="left"/>
      <w:pPr>
        <w:tabs>
          <w:tab w:val="num" w:pos="1440"/>
        </w:tabs>
        <w:ind w:left="1440" w:hanging="360"/>
      </w:pPr>
      <w:rPr>
        <w:rFonts w:ascii="Arial" w:hAnsi="Arial" w:hint="default"/>
      </w:rPr>
    </w:lvl>
    <w:lvl w:ilvl="2" w:tplc="EDAC78DE" w:tentative="1">
      <w:start w:val="1"/>
      <w:numFmt w:val="bullet"/>
      <w:lvlText w:val="•"/>
      <w:lvlJc w:val="left"/>
      <w:pPr>
        <w:tabs>
          <w:tab w:val="num" w:pos="2160"/>
        </w:tabs>
        <w:ind w:left="2160" w:hanging="360"/>
      </w:pPr>
      <w:rPr>
        <w:rFonts w:ascii="Arial" w:hAnsi="Arial" w:hint="default"/>
      </w:rPr>
    </w:lvl>
    <w:lvl w:ilvl="3" w:tplc="6C047774" w:tentative="1">
      <w:start w:val="1"/>
      <w:numFmt w:val="bullet"/>
      <w:lvlText w:val="•"/>
      <w:lvlJc w:val="left"/>
      <w:pPr>
        <w:tabs>
          <w:tab w:val="num" w:pos="2880"/>
        </w:tabs>
        <w:ind w:left="2880" w:hanging="360"/>
      </w:pPr>
      <w:rPr>
        <w:rFonts w:ascii="Arial" w:hAnsi="Arial" w:hint="default"/>
      </w:rPr>
    </w:lvl>
    <w:lvl w:ilvl="4" w:tplc="304E8A10" w:tentative="1">
      <w:start w:val="1"/>
      <w:numFmt w:val="bullet"/>
      <w:lvlText w:val="•"/>
      <w:lvlJc w:val="left"/>
      <w:pPr>
        <w:tabs>
          <w:tab w:val="num" w:pos="3600"/>
        </w:tabs>
        <w:ind w:left="3600" w:hanging="360"/>
      </w:pPr>
      <w:rPr>
        <w:rFonts w:ascii="Arial" w:hAnsi="Arial" w:hint="default"/>
      </w:rPr>
    </w:lvl>
    <w:lvl w:ilvl="5" w:tplc="28F4717C" w:tentative="1">
      <w:start w:val="1"/>
      <w:numFmt w:val="bullet"/>
      <w:lvlText w:val="•"/>
      <w:lvlJc w:val="left"/>
      <w:pPr>
        <w:tabs>
          <w:tab w:val="num" w:pos="4320"/>
        </w:tabs>
        <w:ind w:left="4320" w:hanging="360"/>
      </w:pPr>
      <w:rPr>
        <w:rFonts w:ascii="Arial" w:hAnsi="Arial" w:hint="default"/>
      </w:rPr>
    </w:lvl>
    <w:lvl w:ilvl="6" w:tplc="0F58EBDC" w:tentative="1">
      <w:start w:val="1"/>
      <w:numFmt w:val="bullet"/>
      <w:lvlText w:val="•"/>
      <w:lvlJc w:val="left"/>
      <w:pPr>
        <w:tabs>
          <w:tab w:val="num" w:pos="5040"/>
        </w:tabs>
        <w:ind w:left="5040" w:hanging="360"/>
      </w:pPr>
      <w:rPr>
        <w:rFonts w:ascii="Arial" w:hAnsi="Arial" w:hint="default"/>
      </w:rPr>
    </w:lvl>
    <w:lvl w:ilvl="7" w:tplc="02A6D602" w:tentative="1">
      <w:start w:val="1"/>
      <w:numFmt w:val="bullet"/>
      <w:lvlText w:val="•"/>
      <w:lvlJc w:val="left"/>
      <w:pPr>
        <w:tabs>
          <w:tab w:val="num" w:pos="5760"/>
        </w:tabs>
        <w:ind w:left="5760" w:hanging="360"/>
      </w:pPr>
      <w:rPr>
        <w:rFonts w:ascii="Arial" w:hAnsi="Arial" w:hint="default"/>
      </w:rPr>
    </w:lvl>
    <w:lvl w:ilvl="8" w:tplc="992CA3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045E7E"/>
    <w:multiLevelType w:val="hybridMultilevel"/>
    <w:tmpl w:val="B51C85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AA0C5D"/>
    <w:multiLevelType w:val="hybridMultilevel"/>
    <w:tmpl w:val="F5FC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484E"/>
    <w:multiLevelType w:val="hybridMultilevel"/>
    <w:tmpl w:val="492A5B0A"/>
    <w:lvl w:ilvl="0" w:tplc="08090017">
      <w:start w:val="1"/>
      <w:numFmt w:val="lowerLetter"/>
      <w:lvlText w:val="%1)"/>
      <w:lvlJc w:val="left"/>
      <w:pPr>
        <w:tabs>
          <w:tab w:val="num" w:pos="3060"/>
        </w:tabs>
        <w:ind w:left="3060" w:hanging="360"/>
      </w:pPr>
    </w:lvl>
    <w:lvl w:ilvl="1" w:tplc="08090019" w:tentative="1">
      <w:start w:val="1"/>
      <w:numFmt w:val="lowerLetter"/>
      <w:lvlText w:val="%2."/>
      <w:lvlJc w:val="left"/>
      <w:pPr>
        <w:tabs>
          <w:tab w:val="num" w:pos="3780"/>
        </w:tabs>
        <w:ind w:left="3780" w:hanging="360"/>
      </w:pPr>
    </w:lvl>
    <w:lvl w:ilvl="2" w:tplc="0809001B" w:tentative="1">
      <w:start w:val="1"/>
      <w:numFmt w:val="lowerRoman"/>
      <w:lvlText w:val="%3."/>
      <w:lvlJc w:val="right"/>
      <w:pPr>
        <w:tabs>
          <w:tab w:val="num" w:pos="4500"/>
        </w:tabs>
        <w:ind w:left="4500" w:hanging="180"/>
      </w:pPr>
    </w:lvl>
    <w:lvl w:ilvl="3" w:tplc="0809000F" w:tentative="1">
      <w:start w:val="1"/>
      <w:numFmt w:val="decimal"/>
      <w:lvlText w:val="%4."/>
      <w:lvlJc w:val="left"/>
      <w:pPr>
        <w:tabs>
          <w:tab w:val="num" w:pos="5220"/>
        </w:tabs>
        <w:ind w:left="5220" w:hanging="360"/>
      </w:pPr>
    </w:lvl>
    <w:lvl w:ilvl="4" w:tplc="08090019" w:tentative="1">
      <w:start w:val="1"/>
      <w:numFmt w:val="lowerLetter"/>
      <w:lvlText w:val="%5."/>
      <w:lvlJc w:val="left"/>
      <w:pPr>
        <w:tabs>
          <w:tab w:val="num" w:pos="5940"/>
        </w:tabs>
        <w:ind w:left="5940" w:hanging="360"/>
      </w:pPr>
    </w:lvl>
    <w:lvl w:ilvl="5" w:tplc="0809001B" w:tentative="1">
      <w:start w:val="1"/>
      <w:numFmt w:val="lowerRoman"/>
      <w:lvlText w:val="%6."/>
      <w:lvlJc w:val="right"/>
      <w:pPr>
        <w:tabs>
          <w:tab w:val="num" w:pos="6660"/>
        </w:tabs>
        <w:ind w:left="6660" w:hanging="180"/>
      </w:pPr>
    </w:lvl>
    <w:lvl w:ilvl="6" w:tplc="0809000F" w:tentative="1">
      <w:start w:val="1"/>
      <w:numFmt w:val="decimal"/>
      <w:lvlText w:val="%7."/>
      <w:lvlJc w:val="left"/>
      <w:pPr>
        <w:tabs>
          <w:tab w:val="num" w:pos="7380"/>
        </w:tabs>
        <w:ind w:left="7380" w:hanging="360"/>
      </w:pPr>
    </w:lvl>
    <w:lvl w:ilvl="7" w:tplc="08090019" w:tentative="1">
      <w:start w:val="1"/>
      <w:numFmt w:val="lowerLetter"/>
      <w:lvlText w:val="%8."/>
      <w:lvlJc w:val="left"/>
      <w:pPr>
        <w:tabs>
          <w:tab w:val="num" w:pos="8100"/>
        </w:tabs>
        <w:ind w:left="8100" w:hanging="360"/>
      </w:pPr>
    </w:lvl>
    <w:lvl w:ilvl="8" w:tplc="0809001B" w:tentative="1">
      <w:start w:val="1"/>
      <w:numFmt w:val="lowerRoman"/>
      <w:lvlText w:val="%9."/>
      <w:lvlJc w:val="right"/>
      <w:pPr>
        <w:tabs>
          <w:tab w:val="num" w:pos="8820"/>
        </w:tabs>
        <w:ind w:left="8820" w:hanging="180"/>
      </w:pPr>
    </w:lvl>
  </w:abstractNum>
  <w:abstractNum w:abstractNumId="9" w15:restartNumberingAfterBreak="0">
    <w:nsid w:val="2FAB7C79"/>
    <w:multiLevelType w:val="hybridMultilevel"/>
    <w:tmpl w:val="185843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4B00CB"/>
    <w:multiLevelType w:val="hybridMultilevel"/>
    <w:tmpl w:val="4BB6E7F8"/>
    <w:lvl w:ilvl="0" w:tplc="CEF06866">
      <w:start w:val="1"/>
      <w:numFmt w:val="bullet"/>
      <w:lvlText w:val="•"/>
      <w:lvlJc w:val="left"/>
      <w:pPr>
        <w:tabs>
          <w:tab w:val="num" w:pos="720"/>
        </w:tabs>
        <w:ind w:left="720" w:hanging="360"/>
      </w:pPr>
      <w:rPr>
        <w:rFonts w:ascii="Arial" w:hAnsi="Arial" w:hint="default"/>
      </w:rPr>
    </w:lvl>
    <w:lvl w:ilvl="1" w:tplc="6914BBAA" w:tentative="1">
      <w:start w:val="1"/>
      <w:numFmt w:val="bullet"/>
      <w:lvlText w:val="•"/>
      <w:lvlJc w:val="left"/>
      <w:pPr>
        <w:tabs>
          <w:tab w:val="num" w:pos="1440"/>
        </w:tabs>
        <w:ind w:left="1440" w:hanging="360"/>
      </w:pPr>
      <w:rPr>
        <w:rFonts w:ascii="Arial" w:hAnsi="Arial" w:hint="default"/>
      </w:rPr>
    </w:lvl>
    <w:lvl w:ilvl="2" w:tplc="EDAC78DE" w:tentative="1">
      <w:start w:val="1"/>
      <w:numFmt w:val="bullet"/>
      <w:lvlText w:val="•"/>
      <w:lvlJc w:val="left"/>
      <w:pPr>
        <w:tabs>
          <w:tab w:val="num" w:pos="2160"/>
        </w:tabs>
        <w:ind w:left="2160" w:hanging="360"/>
      </w:pPr>
      <w:rPr>
        <w:rFonts w:ascii="Arial" w:hAnsi="Arial" w:hint="default"/>
      </w:rPr>
    </w:lvl>
    <w:lvl w:ilvl="3" w:tplc="6C047774" w:tentative="1">
      <w:start w:val="1"/>
      <w:numFmt w:val="bullet"/>
      <w:lvlText w:val="•"/>
      <w:lvlJc w:val="left"/>
      <w:pPr>
        <w:tabs>
          <w:tab w:val="num" w:pos="2880"/>
        </w:tabs>
        <w:ind w:left="2880" w:hanging="360"/>
      </w:pPr>
      <w:rPr>
        <w:rFonts w:ascii="Arial" w:hAnsi="Arial" w:hint="default"/>
      </w:rPr>
    </w:lvl>
    <w:lvl w:ilvl="4" w:tplc="304E8A10" w:tentative="1">
      <w:start w:val="1"/>
      <w:numFmt w:val="bullet"/>
      <w:lvlText w:val="•"/>
      <w:lvlJc w:val="left"/>
      <w:pPr>
        <w:tabs>
          <w:tab w:val="num" w:pos="3600"/>
        </w:tabs>
        <w:ind w:left="3600" w:hanging="360"/>
      </w:pPr>
      <w:rPr>
        <w:rFonts w:ascii="Arial" w:hAnsi="Arial" w:hint="default"/>
      </w:rPr>
    </w:lvl>
    <w:lvl w:ilvl="5" w:tplc="28F4717C" w:tentative="1">
      <w:start w:val="1"/>
      <w:numFmt w:val="bullet"/>
      <w:lvlText w:val="•"/>
      <w:lvlJc w:val="left"/>
      <w:pPr>
        <w:tabs>
          <w:tab w:val="num" w:pos="4320"/>
        </w:tabs>
        <w:ind w:left="4320" w:hanging="360"/>
      </w:pPr>
      <w:rPr>
        <w:rFonts w:ascii="Arial" w:hAnsi="Arial" w:hint="default"/>
      </w:rPr>
    </w:lvl>
    <w:lvl w:ilvl="6" w:tplc="0F58EBDC" w:tentative="1">
      <w:start w:val="1"/>
      <w:numFmt w:val="bullet"/>
      <w:lvlText w:val="•"/>
      <w:lvlJc w:val="left"/>
      <w:pPr>
        <w:tabs>
          <w:tab w:val="num" w:pos="5040"/>
        </w:tabs>
        <w:ind w:left="5040" w:hanging="360"/>
      </w:pPr>
      <w:rPr>
        <w:rFonts w:ascii="Arial" w:hAnsi="Arial" w:hint="default"/>
      </w:rPr>
    </w:lvl>
    <w:lvl w:ilvl="7" w:tplc="02A6D602" w:tentative="1">
      <w:start w:val="1"/>
      <w:numFmt w:val="bullet"/>
      <w:lvlText w:val="•"/>
      <w:lvlJc w:val="left"/>
      <w:pPr>
        <w:tabs>
          <w:tab w:val="num" w:pos="5760"/>
        </w:tabs>
        <w:ind w:left="5760" w:hanging="360"/>
      </w:pPr>
      <w:rPr>
        <w:rFonts w:ascii="Arial" w:hAnsi="Arial" w:hint="default"/>
      </w:rPr>
    </w:lvl>
    <w:lvl w:ilvl="8" w:tplc="992CA34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AF1E79"/>
    <w:multiLevelType w:val="hybridMultilevel"/>
    <w:tmpl w:val="637855E8"/>
    <w:lvl w:ilvl="0" w:tplc="F5BA6802">
      <w:start w:val="1"/>
      <w:numFmt w:val="bullet"/>
      <w:lvlText w:val="•"/>
      <w:lvlJc w:val="left"/>
      <w:pPr>
        <w:tabs>
          <w:tab w:val="num" w:pos="720"/>
        </w:tabs>
        <w:ind w:left="720" w:hanging="360"/>
      </w:pPr>
      <w:rPr>
        <w:rFonts w:ascii="Arial" w:hAnsi="Arial" w:hint="default"/>
      </w:rPr>
    </w:lvl>
    <w:lvl w:ilvl="1" w:tplc="A8F2E482" w:tentative="1">
      <w:start w:val="1"/>
      <w:numFmt w:val="bullet"/>
      <w:lvlText w:val="•"/>
      <w:lvlJc w:val="left"/>
      <w:pPr>
        <w:tabs>
          <w:tab w:val="num" w:pos="1440"/>
        </w:tabs>
        <w:ind w:left="1440" w:hanging="360"/>
      </w:pPr>
      <w:rPr>
        <w:rFonts w:ascii="Arial" w:hAnsi="Arial" w:hint="default"/>
      </w:rPr>
    </w:lvl>
    <w:lvl w:ilvl="2" w:tplc="EB7A4274" w:tentative="1">
      <w:start w:val="1"/>
      <w:numFmt w:val="bullet"/>
      <w:lvlText w:val="•"/>
      <w:lvlJc w:val="left"/>
      <w:pPr>
        <w:tabs>
          <w:tab w:val="num" w:pos="2160"/>
        </w:tabs>
        <w:ind w:left="2160" w:hanging="360"/>
      </w:pPr>
      <w:rPr>
        <w:rFonts w:ascii="Arial" w:hAnsi="Arial" w:hint="default"/>
      </w:rPr>
    </w:lvl>
    <w:lvl w:ilvl="3" w:tplc="C81096D6" w:tentative="1">
      <w:start w:val="1"/>
      <w:numFmt w:val="bullet"/>
      <w:lvlText w:val="•"/>
      <w:lvlJc w:val="left"/>
      <w:pPr>
        <w:tabs>
          <w:tab w:val="num" w:pos="2880"/>
        </w:tabs>
        <w:ind w:left="2880" w:hanging="360"/>
      </w:pPr>
      <w:rPr>
        <w:rFonts w:ascii="Arial" w:hAnsi="Arial" w:hint="default"/>
      </w:rPr>
    </w:lvl>
    <w:lvl w:ilvl="4" w:tplc="1B70E87C" w:tentative="1">
      <w:start w:val="1"/>
      <w:numFmt w:val="bullet"/>
      <w:lvlText w:val="•"/>
      <w:lvlJc w:val="left"/>
      <w:pPr>
        <w:tabs>
          <w:tab w:val="num" w:pos="3600"/>
        </w:tabs>
        <w:ind w:left="3600" w:hanging="360"/>
      </w:pPr>
      <w:rPr>
        <w:rFonts w:ascii="Arial" w:hAnsi="Arial" w:hint="default"/>
      </w:rPr>
    </w:lvl>
    <w:lvl w:ilvl="5" w:tplc="86CCE264" w:tentative="1">
      <w:start w:val="1"/>
      <w:numFmt w:val="bullet"/>
      <w:lvlText w:val="•"/>
      <w:lvlJc w:val="left"/>
      <w:pPr>
        <w:tabs>
          <w:tab w:val="num" w:pos="4320"/>
        </w:tabs>
        <w:ind w:left="4320" w:hanging="360"/>
      </w:pPr>
      <w:rPr>
        <w:rFonts w:ascii="Arial" w:hAnsi="Arial" w:hint="default"/>
      </w:rPr>
    </w:lvl>
    <w:lvl w:ilvl="6" w:tplc="C11A7C22" w:tentative="1">
      <w:start w:val="1"/>
      <w:numFmt w:val="bullet"/>
      <w:lvlText w:val="•"/>
      <w:lvlJc w:val="left"/>
      <w:pPr>
        <w:tabs>
          <w:tab w:val="num" w:pos="5040"/>
        </w:tabs>
        <w:ind w:left="5040" w:hanging="360"/>
      </w:pPr>
      <w:rPr>
        <w:rFonts w:ascii="Arial" w:hAnsi="Arial" w:hint="default"/>
      </w:rPr>
    </w:lvl>
    <w:lvl w:ilvl="7" w:tplc="C9F2CD34" w:tentative="1">
      <w:start w:val="1"/>
      <w:numFmt w:val="bullet"/>
      <w:lvlText w:val="•"/>
      <w:lvlJc w:val="left"/>
      <w:pPr>
        <w:tabs>
          <w:tab w:val="num" w:pos="5760"/>
        </w:tabs>
        <w:ind w:left="5760" w:hanging="360"/>
      </w:pPr>
      <w:rPr>
        <w:rFonts w:ascii="Arial" w:hAnsi="Arial" w:hint="default"/>
      </w:rPr>
    </w:lvl>
    <w:lvl w:ilvl="8" w:tplc="DDB2BA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A66217"/>
    <w:multiLevelType w:val="hybridMultilevel"/>
    <w:tmpl w:val="904ADB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F952E9"/>
    <w:multiLevelType w:val="hybridMultilevel"/>
    <w:tmpl w:val="3AD8BB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45B17B5"/>
    <w:multiLevelType w:val="hybridMultilevel"/>
    <w:tmpl w:val="A54AB4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5A74F3D"/>
    <w:multiLevelType w:val="hybridMultilevel"/>
    <w:tmpl w:val="5C76807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65D1FAE"/>
    <w:multiLevelType w:val="hybridMultilevel"/>
    <w:tmpl w:val="012C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5D038E"/>
    <w:multiLevelType w:val="hybridMultilevel"/>
    <w:tmpl w:val="23642694"/>
    <w:lvl w:ilvl="0" w:tplc="5E86A02E">
      <w:start w:val="1"/>
      <w:numFmt w:val="bullet"/>
      <w:lvlText w:val=""/>
      <w:lvlJc w:val="left"/>
      <w:pPr>
        <w:tabs>
          <w:tab w:val="num" w:pos="720"/>
        </w:tabs>
        <w:ind w:left="720" w:hanging="360"/>
      </w:pPr>
      <w:rPr>
        <w:rFonts w:ascii="Symbol" w:hAnsi="Symbol" w:hint="default"/>
      </w:rPr>
    </w:lvl>
    <w:lvl w:ilvl="1" w:tplc="9B44FF06" w:tentative="1">
      <w:start w:val="1"/>
      <w:numFmt w:val="bullet"/>
      <w:lvlText w:val=""/>
      <w:lvlJc w:val="left"/>
      <w:pPr>
        <w:tabs>
          <w:tab w:val="num" w:pos="1440"/>
        </w:tabs>
        <w:ind w:left="1440" w:hanging="360"/>
      </w:pPr>
      <w:rPr>
        <w:rFonts w:ascii="Symbol" w:hAnsi="Symbol" w:hint="default"/>
      </w:rPr>
    </w:lvl>
    <w:lvl w:ilvl="2" w:tplc="11F2D50C" w:tentative="1">
      <w:start w:val="1"/>
      <w:numFmt w:val="bullet"/>
      <w:lvlText w:val=""/>
      <w:lvlJc w:val="left"/>
      <w:pPr>
        <w:tabs>
          <w:tab w:val="num" w:pos="2160"/>
        </w:tabs>
        <w:ind w:left="2160" w:hanging="360"/>
      </w:pPr>
      <w:rPr>
        <w:rFonts w:ascii="Symbol" w:hAnsi="Symbol" w:hint="default"/>
      </w:rPr>
    </w:lvl>
    <w:lvl w:ilvl="3" w:tplc="EF2AC032" w:tentative="1">
      <w:start w:val="1"/>
      <w:numFmt w:val="bullet"/>
      <w:lvlText w:val=""/>
      <w:lvlJc w:val="left"/>
      <w:pPr>
        <w:tabs>
          <w:tab w:val="num" w:pos="2880"/>
        </w:tabs>
        <w:ind w:left="2880" w:hanging="360"/>
      </w:pPr>
      <w:rPr>
        <w:rFonts w:ascii="Symbol" w:hAnsi="Symbol" w:hint="default"/>
      </w:rPr>
    </w:lvl>
    <w:lvl w:ilvl="4" w:tplc="C5DE6138" w:tentative="1">
      <w:start w:val="1"/>
      <w:numFmt w:val="bullet"/>
      <w:lvlText w:val=""/>
      <w:lvlJc w:val="left"/>
      <w:pPr>
        <w:tabs>
          <w:tab w:val="num" w:pos="3600"/>
        </w:tabs>
        <w:ind w:left="3600" w:hanging="360"/>
      </w:pPr>
      <w:rPr>
        <w:rFonts w:ascii="Symbol" w:hAnsi="Symbol" w:hint="default"/>
      </w:rPr>
    </w:lvl>
    <w:lvl w:ilvl="5" w:tplc="F796FB82" w:tentative="1">
      <w:start w:val="1"/>
      <w:numFmt w:val="bullet"/>
      <w:lvlText w:val=""/>
      <w:lvlJc w:val="left"/>
      <w:pPr>
        <w:tabs>
          <w:tab w:val="num" w:pos="4320"/>
        </w:tabs>
        <w:ind w:left="4320" w:hanging="360"/>
      </w:pPr>
      <w:rPr>
        <w:rFonts w:ascii="Symbol" w:hAnsi="Symbol" w:hint="default"/>
      </w:rPr>
    </w:lvl>
    <w:lvl w:ilvl="6" w:tplc="3712F514" w:tentative="1">
      <w:start w:val="1"/>
      <w:numFmt w:val="bullet"/>
      <w:lvlText w:val=""/>
      <w:lvlJc w:val="left"/>
      <w:pPr>
        <w:tabs>
          <w:tab w:val="num" w:pos="5040"/>
        </w:tabs>
        <w:ind w:left="5040" w:hanging="360"/>
      </w:pPr>
      <w:rPr>
        <w:rFonts w:ascii="Symbol" w:hAnsi="Symbol" w:hint="default"/>
      </w:rPr>
    </w:lvl>
    <w:lvl w:ilvl="7" w:tplc="A90A7004" w:tentative="1">
      <w:start w:val="1"/>
      <w:numFmt w:val="bullet"/>
      <w:lvlText w:val=""/>
      <w:lvlJc w:val="left"/>
      <w:pPr>
        <w:tabs>
          <w:tab w:val="num" w:pos="5760"/>
        </w:tabs>
        <w:ind w:left="5760" w:hanging="360"/>
      </w:pPr>
      <w:rPr>
        <w:rFonts w:ascii="Symbol" w:hAnsi="Symbol" w:hint="default"/>
      </w:rPr>
    </w:lvl>
    <w:lvl w:ilvl="8" w:tplc="B23C519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BB178BC"/>
    <w:multiLevelType w:val="hybridMultilevel"/>
    <w:tmpl w:val="1282591A"/>
    <w:lvl w:ilvl="0" w:tplc="08090017">
      <w:start w:val="1"/>
      <w:numFmt w:val="lowerLetter"/>
      <w:lvlText w:val="%1)"/>
      <w:lvlJc w:val="left"/>
      <w:pPr>
        <w:tabs>
          <w:tab w:val="num" w:pos="3060"/>
        </w:tabs>
        <w:ind w:left="3060" w:hanging="360"/>
      </w:pPr>
    </w:lvl>
    <w:lvl w:ilvl="1" w:tplc="08090019" w:tentative="1">
      <w:start w:val="1"/>
      <w:numFmt w:val="lowerLetter"/>
      <w:lvlText w:val="%2."/>
      <w:lvlJc w:val="left"/>
      <w:pPr>
        <w:tabs>
          <w:tab w:val="num" w:pos="3780"/>
        </w:tabs>
        <w:ind w:left="3780" w:hanging="360"/>
      </w:pPr>
    </w:lvl>
    <w:lvl w:ilvl="2" w:tplc="0809001B" w:tentative="1">
      <w:start w:val="1"/>
      <w:numFmt w:val="lowerRoman"/>
      <w:lvlText w:val="%3."/>
      <w:lvlJc w:val="right"/>
      <w:pPr>
        <w:tabs>
          <w:tab w:val="num" w:pos="4500"/>
        </w:tabs>
        <w:ind w:left="4500" w:hanging="180"/>
      </w:pPr>
    </w:lvl>
    <w:lvl w:ilvl="3" w:tplc="0809000F" w:tentative="1">
      <w:start w:val="1"/>
      <w:numFmt w:val="decimal"/>
      <w:lvlText w:val="%4."/>
      <w:lvlJc w:val="left"/>
      <w:pPr>
        <w:tabs>
          <w:tab w:val="num" w:pos="5220"/>
        </w:tabs>
        <w:ind w:left="5220" w:hanging="360"/>
      </w:pPr>
    </w:lvl>
    <w:lvl w:ilvl="4" w:tplc="08090019" w:tentative="1">
      <w:start w:val="1"/>
      <w:numFmt w:val="lowerLetter"/>
      <w:lvlText w:val="%5."/>
      <w:lvlJc w:val="left"/>
      <w:pPr>
        <w:tabs>
          <w:tab w:val="num" w:pos="5940"/>
        </w:tabs>
        <w:ind w:left="5940" w:hanging="360"/>
      </w:pPr>
    </w:lvl>
    <w:lvl w:ilvl="5" w:tplc="0809001B" w:tentative="1">
      <w:start w:val="1"/>
      <w:numFmt w:val="lowerRoman"/>
      <w:lvlText w:val="%6."/>
      <w:lvlJc w:val="right"/>
      <w:pPr>
        <w:tabs>
          <w:tab w:val="num" w:pos="6660"/>
        </w:tabs>
        <w:ind w:left="6660" w:hanging="180"/>
      </w:pPr>
    </w:lvl>
    <w:lvl w:ilvl="6" w:tplc="0809000F" w:tentative="1">
      <w:start w:val="1"/>
      <w:numFmt w:val="decimal"/>
      <w:lvlText w:val="%7."/>
      <w:lvlJc w:val="left"/>
      <w:pPr>
        <w:tabs>
          <w:tab w:val="num" w:pos="7380"/>
        </w:tabs>
        <w:ind w:left="7380" w:hanging="360"/>
      </w:pPr>
    </w:lvl>
    <w:lvl w:ilvl="7" w:tplc="08090019" w:tentative="1">
      <w:start w:val="1"/>
      <w:numFmt w:val="lowerLetter"/>
      <w:lvlText w:val="%8."/>
      <w:lvlJc w:val="left"/>
      <w:pPr>
        <w:tabs>
          <w:tab w:val="num" w:pos="8100"/>
        </w:tabs>
        <w:ind w:left="8100" w:hanging="360"/>
      </w:pPr>
    </w:lvl>
    <w:lvl w:ilvl="8" w:tplc="0809001B" w:tentative="1">
      <w:start w:val="1"/>
      <w:numFmt w:val="lowerRoman"/>
      <w:lvlText w:val="%9."/>
      <w:lvlJc w:val="right"/>
      <w:pPr>
        <w:tabs>
          <w:tab w:val="num" w:pos="8820"/>
        </w:tabs>
        <w:ind w:left="8820" w:hanging="180"/>
      </w:pPr>
    </w:lvl>
  </w:abstractNum>
  <w:abstractNum w:abstractNumId="19" w15:restartNumberingAfterBreak="0">
    <w:nsid w:val="7C9002EC"/>
    <w:multiLevelType w:val="hybridMultilevel"/>
    <w:tmpl w:val="A54AB49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316344645">
    <w:abstractNumId w:val="19"/>
  </w:num>
  <w:num w:numId="2" w16cid:durableId="694386571">
    <w:abstractNumId w:val="13"/>
  </w:num>
  <w:num w:numId="3" w16cid:durableId="337122762">
    <w:abstractNumId w:val="14"/>
  </w:num>
  <w:num w:numId="4" w16cid:durableId="675889603">
    <w:abstractNumId w:val="1"/>
  </w:num>
  <w:num w:numId="5" w16cid:durableId="1043745686">
    <w:abstractNumId w:val="0"/>
  </w:num>
  <w:num w:numId="6" w16cid:durableId="128939465">
    <w:abstractNumId w:val="9"/>
  </w:num>
  <w:num w:numId="7" w16cid:durableId="3480108">
    <w:abstractNumId w:val="12"/>
  </w:num>
  <w:num w:numId="8" w16cid:durableId="1221014060">
    <w:abstractNumId w:val="6"/>
  </w:num>
  <w:num w:numId="9" w16cid:durableId="501316332">
    <w:abstractNumId w:val="15"/>
  </w:num>
  <w:num w:numId="10" w16cid:durableId="991909343">
    <w:abstractNumId w:val="2"/>
  </w:num>
  <w:num w:numId="11" w16cid:durableId="1261373547">
    <w:abstractNumId w:val="18"/>
  </w:num>
  <w:num w:numId="12" w16cid:durableId="1541547803">
    <w:abstractNumId w:val="8"/>
  </w:num>
  <w:num w:numId="13" w16cid:durableId="1862469344">
    <w:abstractNumId w:val="4"/>
  </w:num>
  <w:num w:numId="14" w16cid:durableId="1395196109">
    <w:abstractNumId w:val="11"/>
  </w:num>
  <w:num w:numId="15" w16cid:durableId="964508958">
    <w:abstractNumId w:val="10"/>
  </w:num>
  <w:num w:numId="16" w16cid:durableId="295306975">
    <w:abstractNumId w:val="17"/>
  </w:num>
  <w:num w:numId="17" w16cid:durableId="1999839267">
    <w:abstractNumId w:val="7"/>
  </w:num>
  <w:num w:numId="18" w16cid:durableId="275697">
    <w:abstractNumId w:val="16"/>
  </w:num>
  <w:num w:numId="19" w16cid:durableId="1127092458">
    <w:abstractNumId w:val="5"/>
  </w:num>
  <w:num w:numId="20" w16cid:durableId="516041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9F"/>
    <w:rsid w:val="00037452"/>
    <w:rsid w:val="00060140"/>
    <w:rsid w:val="00092A2A"/>
    <w:rsid w:val="000A62A3"/>
    <w:rsid w:val="000F081D"/>
    <w:rsid w:val="000F0EBB"/>
    <w:rsid w:val="001172DD"/>
    <w:rsid w:val="0013333F"/>
    <w:rsid w:val="00176925"/>
    <w:rsid w:val="001A2AAF"/>
    <w:rsid w:val="001A42F1"/>
    <w:rsid w:val="001A6083"/>
    <w:rsid w:val="001B4771"/>
    <w:rsid w:val="001C1599"/>
    <w:rsid w:val="001D5603"/>
    <w:rsid w:val="0020258A"/>
    <w:rsid w:val="00210787"/>
    <w:rsid w:val="002956E0"/>
    <w:rsid w:val="002A7815"/>
    <w:rsid w:val="002D4B6B"/>
    <w:rsid w:val="002D660B"/>
    <w:rsid w:val="002F2BE2"/>
    <w:rsid w:val="00336EFF"/>
    <w:rsid w:val="00341C70"/>
    <w:rsid w:val="00361094"/>
    <w:rsid w:val="003741E8"/>
    <w:rsid w:val="003A1954"/>
    <w:rsid w:val="003D2F31"/>
    <w:rsid w:val="003D3CA6"/>
    <w:rsid w:val="003F70CD"/>
    <w:rsid w:val="00420AE9"/>
    <w:rsid w:val="00434F78"/>
    <w:rsid w:val="0044484D"/>
    <w:rsid w:val="00454633"/>
    <w:rsid w:val="00480F40"/>
    <w:rsid w:val="004A0F68"/>
    <w:rsid w:val="004B4EF3"/>
    <w:rsid w:val="004C717C"/>
    <w:rsid w:val="004D7E29"/>
    <w:rsid w:val="004F5BE0"/>
    <w:rsid w:val="004F5C24"/>
    <w:rsid w:val="0050121C"/>
    <w:rsid w:val="00534CF4"/>
    <w:rsid w:val="00554F1B"/>
    <w:rsid w:val="005823D7"/>
    <w:rsid w:val="0059437D"/>
    <w:rsid w:val="005D2498"/>
    <w:rsid w:val="005E24D0"/>
    <w:rsid w:val="005F4EC7"/>
    <w:rsid w:val="0060054F"/>
    <w:rsid w:val="006166F0"/>
    <w:rsid w:val="006513B8"/>
    <w:rsid w:val="006655FD"/>
    <w:rsid w:val="0067720F"/>
    <w:rsid w:val="00696C11"/>
    <w:rsid w:val="006C2D9F"/>
    <w:rsid w:val="006E6B6F"/>
    <w:rsid w:val="00793B27"/>
    <w:rsid w:val="007C7AB1"/>
    <w:rsid w:val="00805190"/>
    <w:rsid w:val="0080525B"/>
    <w:rsid w:val="0081338B"/>
    <w:rsid w:val="00816E3D"/>
    <w:rsid w:val="008219AA"/>
    <w:rsid w:val="008353F8"/>
    <w:rsid w:val="008418FD"/>
    <w:rsid w:val="00846FC8"/>
    <w:rsid w:val="00856F04"/>
    <w:rsid w:val="00872C1D"/>
    <w:rsid w:val="00886353"/>
    <w:rsid w:val="008A0CFF"/>
    <w:rsid w:val="008A6D38"/>
    <w:rsid w:val="008A6EE5"/>
    <w:rsid w:val="008C69D7"/>
    <w:rsid w:val="008E3A7D"/>
    <w:rsid w:val="00905820"/>
    <w:rsid w:val="00924FA9"/>
    <w:rsid w:val="00931489"/>
    <w:rsid w:val="00950AD6"/>
    <w:rsid w:val="009514F0"/>
    <w:rsid w:val="00964195"/>
    <w:rsid w:val="00973975"/>
    <w:rsid w:val="009A59FB"/>
    <w:rsid w:val="009B36BE"/>
    <w:rsid w:val="009E1606"/>
    <w:rsid w:val="00A62CA3"/>
    <w:rsid w:val="00A73C51"/>
    <w:rsid w:val="00A91251"/>
    <w:rsid w:val="00AA65F4"/>
    <w:rsid w:val="00AB77FB"/>
    <w:rsid w:val="00B3616F"/>
    <w:rsid w:val="00B4187C"/>
    <w:rsid w:val="00B52C99"/>
    <w:rsid w:val="00B5535F"/>
    <w:rsid w:val="00B743A8"/>
    <w:rsid w:val="00BB43BF"/>
    <w:rsid w:val="00BC610D"/>
    <w:rsid w:val="00C046EE"/>
    <w:rsid w:val="00C2000B"/>
    <w:rsid w:val="00C66A07"/>
    <w:rsid w:val="00C701DB"/>
    <w:rsid w:val="00C92833"/>
    <w:rsid w:val="00C93771"/>
    <w:rsid w:val="00CA3B7F"/>
    <w:rsid w:val="00D13ED4"/>
    <w:rsid w:val="00D22335"/>
    <w:rsid w:val="00D2430B"/>
    <w:rsid w:val="00D26F85"/>
    <w:rsid w:val="00D32AA7"/>
    <w:rsid w:val="00D53747"/>
    <w:rsid w:val="00DA563C"/>
    <w:rsid w:val="00DC01D7"/>
    <w:rsid w:val="00DC2CFA"/>
    <w:rsid w:val="00E57FF2"/>
    <w:rsid w:val="00E9479F"/>
    <w:rsid w:val="00EC1E93"/>
    <w:rsid w:val="00EC25AF"/>
    <w:rsid w:val="00ED6BBE"/>
    <w:rsid w:val="00EE67BE"/>
    <w:rsid w:val="00F05C64"/>
    <w:rsid w:val="00F43C0C"/>
    <w:rsid w:val="00F63405"/>
    <w:rsid w:val="00FC6F00"/>
    <w:rsid w:val="00FE71E4"/>
    <w:rsid w:val="41589B21"/>
    <w:rsid w:val="47DDA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5B8A7E3"/>
  <w15:chartTrackingRefBased/>
  <w15:docId w15:val="{4ECB3993-C516-4C45-860A-5A39730C6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2A3"/>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qFormat/>
    <w:rsid w:val="00E9479F"/>
    <w:pPr>
      <w:keepNext/>
      <w:ind w:left="720"/>
      <w:jc w:val="both"/>
      <w:outlineLvl w:val="1"/>
    </w:pPr>
    <w:rPr>
      <w:b/>
      <w:sz w:val="24"/>
      <w:lang w:eastAsia="en-US"/>
    </w:rPr>
  </w:style>
  <w:style w:type="paragraph" w:styleId="Heading5">
    <w:name w:val="heading 5"/>
    <w:basedOn w:val="Normal"/>
    <w:next w:val="Normal"/>
    <w:link w:val="Heading5Char"/>
    <w:uiPriority w:val="9"/>
    <w:semiHidden/>
    <w:unhideWhenUsed/>
    <w:qFormat/>
    <w:rsid w:val="0036109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479F"/>
    <w:rPr>
      <w:rFonts w:ascii="Times New Roman" w:eastAsia="Times New Roman" w:hAnsi="Times New Roman" w:cs="Times New Roman"/>
      <w:b/>
      <w:sz w:val="24"/>
      <w:szCs w:val="20"/>
    </w:rPr>
  </w:style>
  <w:style w:type="paragraph" w:styleId="BodyText">
    <w:name w:val="Body Text"/>
    <w:aliases w:val="Body Text Char1,Body Text Char Char,Body Text Char1 Char Char,Body Text Char Char Char Char,Body Text Char2 Char1 Char Char Char,Body Text Char1 Char Char1 Char Char Char,Body Text Char Char Char Char1 Char Char Char,Body Text Char Char1"/>
    <w:basedOn w:val="Normal"/>
    <w:link w:val="BodyTextChar"/>
    <w:rsid w:val="00E9479F"/>
    <w:rPr>
      <w:sz w:val="24"/>
    </w:rPr>
  </w:style>
  <w:style w:type="character" w:customStyle="1" w:styleId="BodyTextChar">
    <w:name w:val="Body Text Char"/>
    <w:aliases w:val="Body Text Char1 Char,Body Text Char Char Char,Body Text Char1 Char Char Char,Body Text Char Char Char Char Char,Body Text Char2 Char1 Char Char Char Char,Body Text Char1 Char Char1 Char Char Char Char,Body Text Char Char1 Char"/>
    <w:basedOn w:val="DefaultParagraphFont"/>
    <w:link w:val="BodyText"/>
    <w:rsid w:val="00E9479F"/>
    <w:rPr>
      <w:rFonts w:ascii="Times New Roman" w:eastAsia="Times New Roman" w:hAnsi="Times New Roman" w:cs="Times New Roman"/>
      <w:sz w:val="24"/>
      <w:szCs w:val="20"/>
      <w:lang w:eastAsia="en-GB"/>
    </w:rPr>
  </w:style>
  <w:style w:type="paragraph" w:styleId="BodyTextIndent">
    <w:name w:val="Body Text Indent"/>
    <w:basedOn w:val="Normal"/>
    <w:link w:val="BodyTextIndentChar"/>
    <w:rsid w:val="00E9479F"/>
    <w:rPr>
      <w:sz w:val="32"/>
      <w:lang w:eastAsia="en-US"/>
    </w:rPr>
  </w:style>
  <w:style w:type="character" w:customStyle="1" w:styleId="BodyTextIndentChar">
    <w:name w:val="Body Text Indent Char"/>
    <w:basedOn w:val="DefaultParagraphFont"/>
    <w:link w:val="BodyTextIndent"/>
    <w:rsid w:val="00E9479F"/>
    <w:rPr>
      <w:rFonts w:ascii="Times New Roman" w:eastAsia="Times New Roman" w:hAnsi="Times New Roman" w:cs="Times New Roman"/>
      <w:sz w:val="32"/>
      <w:szCs w:val="20"/>
    </w:rPr>
  </w:style>
  <w:style w:type="paragraph" w:styleId="BodyTextIndent2">
    <w:name w:val="Body Text Indent 2"/>
    <w:basedOn w:val="Normal"/>
    <w:link w:val="BodyTextIndent2Char"/>
    <w:rsid w:val="00E9479F"/>
    <w:pPr>
      <w:spacing w:after="120" w:line="480" w:lineRule="auto"/>
      <w:ind w:left="283"/>
    </w:pPr>
  </w:style>
  <w:style w:type="character" w:customStyle="1" w:styleId="BodyTextIndent2Char">
    <w:name w:val="Body Text Indent 2 Char"/>
    <w:basedOn w:val="DefaultParagraphFont"/>
    <w:link w:val="BodyTextIndent2"/>
    <w:rsid w:val="00E9479F"/>
    <w:rPr>
      <w:rFonts w:ascii="Times New Roman" w:eastAsia="Times New Roman" w:hAnsi="Times New Roman" w:cs="Times New Roman"/>
      <w:sz w:val="20"/>
      <w:szCs w:val="20"/>
      <w:lang w:eastAsia="en-GB"/>
    </w:rPr>
  </w:style>
  <w:style w:type="paragraph" w:styleId="BlockText">
    <w:name w:val="Block Text"/>
    <w:basedOn w:val="Normal"/>
    <w:rsid w:val="00E9479F"/>
    <w:pPr>
      <w:tabs>
        <w:tab w:val="left" w:pos="-1440"/>
        <w:tab w:val="left" w:pos="3600"/>
      </w:tabs>
      <w:ind w:left="4320" w:right="540" w:hanging="4320"/>
    </w:pPr>
    <w:rPr>
      <w:sz w:val="28"/>
    </w:rPr>
  </w:style>
  <w:style w:type="table" w:styleId="TableGrid">
    <w:name w:val="Table Grid"/>
    <w:basedOn w:val="TableNormal"/>
    <w:uiPriority w:val="39"/>
    <w:rsid w:val="00E94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6B6F"/>
    <w:pPr>
      <w:ind w:left="720"/>
      <w:contextualSpacing/>
    </w:pPr>
  </w:style>
  <w:style w:type="character" w:customStyle="1" w:styleId="Heading5Char">
    <w:name w:val="Heading 5 Char"/>
    <w:basedOn w:val="DefaultParagraphFont"/>
    <w:link w:val="Heading5"/>
    <w:uiPriority w:val="9"/>
    <w:semiHidden/>
    <w:rsid w:val="00361094"/>
    <w:rPr>
      <w:rFonts w:asciiTheme="majorHAnsi" w:eastAsiaTheme="majorEastAsia" w:hAnsiTheme="majorHAnsi" w:cstheme="majorBidi"/>
      <w:color w:val="2F5496" w:themeColor="accent1" w:themeShade="BF"/>
      <w:sz w:val="20"/>
      <w:szCs w:val="20"/>
      <w:lang w:eastAsia="en-GB"/>
    </w:rPr>
  </w:style>
  <w:style w:type="character" w:styleId="Strong">
    <w:name w:val="Strong"/>
    <w:basedOn w:val="DefaultParagraphFont"/>
    <w:uiPriority w:val="22"/>
    <w:qFormat/>
    <w:rsid w:val="00361094"/>
    <w:rPr>
      <w:b/>
      <w:bCs/>
    </w:rPr>
  </w:style>
  <w:style w:type="paragraph" w:styleId="NormalWeb">
    <w:name w:val="Normal (Web)"/>
    <w:basedOn w:val="Normal"/>
    <w:uiPriority w:val="99"/>
    <w:unhideWhenUsed/>
    <w:rsid w:val="00361094"/>
    <w:pPr>
      <w:spacing w:before="100" w:beforeAutospacing="1" w:after="100" w:afterAutospacing="1"/>
    </w:pPr>
    <w:rPr>
      <w:sz w:val="24"/>
      <w:szCs w:val="24"/>
    </w:rPr>
  </w:style>
  <w:style w:type="character" w:styleId="Hyperlink">
    <w:name w:val="Hyperlink"/>
    <w:basedOn w:val="DefaultParagraphFont"/>
    <w:uiPriority w:val="99"/>
    <w:unhideWhenUsed/>
    <w:rsid w:val="00420AE9"/>
    <w:rPr>
      <w:color w:val="0563C1" w:themeColor="hyperlink"/>
      <w:u w:val="single"/>
    </w:rPr>
  </w:style>
  <w:style w:type="character" w:styleId="UnresolvedMention">
    <w:name w:val="Unresolved Mention"/>
    <w:basedOn w:val="DefaultParagraphFont"/>
    <w:uiPriority w:val="99"/>
    <w:semiHidden/>
    <w:unhideWhenUsed/>
    <w:rsid w:val="00420AE9"/>
    <w:rPr>
      <w:color w:val="605E5C"/>
      <w:shd w:val="clear" w:color="auto" w:fill="E1DFDD"/>
    </w:rPr>
  </w:style>
  <w:style w:type="paragraph" w:styleId="Header">
    <w:name w:val="header"/>
    <w:basedOn w:val="Normal"/>
    <w:link w:val="HeaderChar"/>
    <w:uiPriority w:val="99"/>
    <w:unhideWhenUsed/>
    <w:rsid w:val="004F5C24"/>
    <w:pPr>
      <w:tabs>
        <w:tab w:val="center" w:pos="4513"/>
        <w:tab w:val="right" w:pos="9026"/>
      </w:tabs>
    </w:pPr>
  </w:style>
  <w:style w:type="character" w:customStyle="1" w:styleId="HeaderChar">
    <w:name w:val="Header Char"/>
    <w:basedOn w:val="DefaultParagraphFont"/>
    <w:link w:val="Header"/>
    <w:uiPriority w:val="99"/>
    <w:rsid w:val="004F5C24"/>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4F5C24"/>
    <w:pPr>
      <w:tabs>
        <w:tab w:val="center" w:pos="4513"/>
        <w:tab w:val="right" w:pos="9026"/>
      </w:tabs>
    </w:pPr>
  </w:style>
  <w:style w:type="character" w:customStyle="1" w:styleId="FooterChar">
    <w:name w:val="Footer Char"/>
    <w:basedOn w:val="DefaultParagraphFont"/>
    <w:link w:val="Footer"/>
    <w:uiPriority w:val="99"/>
    <w:rsid w:val="004F5C24"/>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89521">
      <w:bodyDiv w:val="1"/>
      <w:marLeft w:val="0"/>
      <w:marRight w:val="0"/>
      <w:marTop w:val="0"/>
      <w:marBottom w:val="0"/>
      <w:divBdr>
        <w:top w:val="none" w:sz="0" w:space="0" w:color="auto"/>
        <w:left w:val="none" w:sz="0" w:space="0" w:color="auto"/>
        <w:bottom w:val="none" w:sz="0" w:space="0" w:color="auto"/>
        <w:right w:val="none" w:sz="0" w:space="0" w:color="auto"/>
      </w:divBdr>
    </w:div>
    <w:div w:id="222372977">
      <w:bodyDiv w:val="1"/>
      <w:marLeft w:val="0"/>
      <w:marRight w:val="0"/>
      <w:marTop w:val="0"/>
      <w:marBottom w:val="0"/>
      <w:divBdr>
        <w:top w:val="none" w:sz="0" w:space="0" w:color="auto"/>
        <w:left w:val="none" w:sz="0" w:space="0" w:color="auto"/>
        <w:bottom w:val="none" w:sz="0" w:space="0" w:color="auto"/>
        <w:right w:val="none" w:sz="0" w:space="0" w:color="auto"/>
      </w:divBdr>
    </w:div>
    <w:div w:id="248655580">
      <w:bodyDiv w:val="1"/>
      <w:marLeft w:val="0"/>
      <w:marRight w:val="0"/>
      <w:marTop w:val="0"/>
      <w:marBottom w:val="0"/>
      <w:divBdr>
        <w:top w:val="none" w:sz="0" w:space="0" w:color="auto"/>
        <w:left w:val="none" w:sz="0" w:space="0" w:color="auto"/>
        <w:bottom w:val="none" w:sz="0" w:space="0" w:color="auto"/>
        <w:right w:val="none" w:sz="0" w:space="0" w:color="auto"/>
      </w:divBdr>
    </w:div>
    <w:div w:id="291985898">
      <w:bodyDiv w:val="1"/>
      <w:marLeft w:val="0"/>
      <w:marRight w:val="0"/>
      <w:marTop w:val="0"/>
      <w:marBottom w:val="0"/>
      <w:divBdr>
        <w:top w:val="none" w:sz="0" w:space="0" w:color="auto"/>
        <w:left w:val="none" w:sz="0" w:space="0" w:color="auto"/>
        <w:bottom w:val="none" w:sz="0" w:space="0" w:color="auto"/>
        <w:right w:val="none" w:sz="0" w:space="0" w:color="auto"/>
      </w:divBdr>
      <w:divsChild>
        <w:div w:id="365259893">
          <w:marLeft w:val="547"/>
          <w:marRight w:val="0"/>
          <w:marTop w:val="0"/>
          <w:marBottom w:val="0"/>
          <w:divBdr>
            <w:top w:val="none" w:sz="0" w:space="0" w:color="auto"/>
            <w:left w:val="none" w:sz="0" w:space="0" w:color="auto"/>
            <w:bottom w:val="none" w:sz="0" w:space="0" w:color="auto"/>
            <w:right w:val="none" w:sz="0" w:space="0" w:color="auto"/>
          </w:divBdr>
        </w:div>
        <w:div w:id="945965714">
          <w:marLeft w:val="547"/>
          <w:marRight w:val="0"/>
          <w:marTop w:val="0"/>
          <w:marBottom w:val="0"/>
          <w:divBdr>
            <w:top w:val="none" w:sz="0" w:space="0" w:color="auto"/>
            <w:left w:val="none" w:sz="0" w:space="0" w:color="auto"/>
            <w:bottom w:val="none" w:sz="0" w:space="0" w:color="auto"/>
            <w:right w:val="none" w:sz="0" w:space="0" w:color="auto"/>
          </w:divBdr>
        </w:div>
        <w:div w:id="1653607052">
          <w:marLeft w:val="547"/>
          <w:marRight w:val="0"/>
          <w:marTop w:val="0"/>
          <w:marBottom w:val="0"/>
          <w:divBdr>
            <w:top w:val="none" w:sz="0" w:space="0" w:color="auto"/>
            <w:left w:val="none" w:sz="0" w:space="0" w:color="auto"/>
            <w:bottom w:val="none" w:sz="0" w:space="0" w:color="auto"/>
            <w:right w:val="none" w:sz="0" w:space="0" w:color="auto"/>
          </w:divBdr>
        </w:div>
        <w:div w:id="675376954">
          <w:marLeft w:val="547"/>
          <w:marRight w:val="0"/>
          <w:marTop w:val="0"/>
          <w:marBottom w:val="0"/>
          <w:divBdr>
            <w:top w:val="none" w:sz="0" w:space="0" w:color="auto"/>
            <w:left w:val="none" w:sz="0" w:space="0" w:color="auto"/>
            <w:bottom w:val="none" w:sz="0" w:space="0" w:color="auto"/>
            <w:right w:val="none" w:sz="0" w:space="0" w:color="auto"/>
          </w:divBdr>
        </w:div>
        <w:div w:id="891229277">
          <w:marLeft w:val="547"/>
          <w:marRight w:val="0"/>
          <w:marTop w:val="0"/>
          <w:marBottom w:val="0"/>
          <w:divBdr>
            <w:top w:val="none" w:sz="0" w:space="0" w:color="auto"/>
            <w:left w:val="none" w:sz="0" w:space="0" w:color="auto"/>
            <w:bottom w:val="none" w:sz="0" w:space="0" w:color="auto"/>
            <w:right w:val="none" w:sz="0" w:space="0" w:color="auto"/>
          </w:divBdr>
        </w:div>
        <w:div w:id="1903516798">
          <w:marLeft w:val="547"/>
          <w:marRight w:val="0"/>
          <w:marTop w:val="0"/>
          <w:marBottom w:val="0"/>
          <w:divBdr>
            <w:top w:val="none" w:sz="0" w:space="0" w:color="auto"/>
            <w:left w:val="none" w:sz="0" w:space="0" w:color="auto"/>
            <w:bottom w:val="none" w:sz="0" w:space="0" w:color="auto"/>
            <w:right w:val="none" w:sz="0" w:space="0" w:color="auto"/>
          </w:divBdr>
        </w:div>
        <w:div w:id="324939423">
          <w:marLeft w:val="547"/>
          <w:marRight w:val="0"/>
          <w:marTop w:val="0"/>
          <w:marBottom w:val="0"/>
          <w:divBdr>
            <w:top w:val="none" w:sz="0" w:space="0" w:color="auto"/>
            <w:left w:val="none" w:sz="0" w:space="0" w:color="auto"/>
            <w:bottom w:val="none" w:sz="0" w:space="0" w:color="auto"/>
            <w:right w:val="none" w:sz="0" w:space="0" w:color="auto"/>
          </w:divBdr>
        </w:div>
      </w:divsChild>
    </w:div>
    <w:div w:id="448815111">
      <w:bodyDiv w:val="1"/>
      <w:marLeft w:val="0"/>
      <w:marRight w:val="0"/>
      <w:marTop w:val="0"/>
      <w:marBottom w:val="0"/>
      <w:divBdr>
        <w:top w:val="none" w:sz="0" w:space="0" w:color="auto"/>
        <w:left w:val="none" w:sz="0" w:space="0" w:color="auto"/>
        <w:bottom w:val="none" w:sz="0" w:space="0" w:color="auto"/>
        <w:right w:val="none" w:sz="0" w:space="0" w:color="auto"/>
      </w:divBdr>
    </w:div>
    <w:div w:id="612592477">
      <w:bodyDiv w:val="1"/>
      <w:marLeft w:val="0"/>
      <w:marRight w:val="0"/>
      <w:marTop w:val="0"/>
      <w:marBottom w:val="0"/>
      <w:divBdr>
        <w:top w:val="none" w:sz="0" w:space="0" w:color="auto"/>
        <w:left w:val="none" w:sz="0" w:space="0" w:color="auto"/>
        <w:bottom w:val="none" w:sz="0" w:space="0" w:color="auto"/>
        <w:right w:val="none" w:sz="0" w:space="0" w:color="auto"/>
      </w:divBdr>
    </w:div>
    <w:div w:id="670987495">
      <w:bodyDiv w:val="1"/>
      <w:marLeft w:val="0"/>
      <w:marRight w:val="0"/>
      <w:marTop w:val="0"/>
      <w:marBottom w:val="0"/>
      <w:divBdr>
        <w:top w:val="none" w:sz="0" w:space="0" w:color="auto"/>
        <w:left w:val="none" w:sz="0" w:space="0" w:color="auto"/>
        <w:bottom w:val="none" w:sz="0" w:space="0" w:color="auto"/>
        <w:right w:val="none" w:sz="0" w:space="0" w:color="auto"/>
      </w:divBdr>
    </w:div>
    <w:div w:id="768625967">
      <w:bodyDiv w:val="1"/>
      <w:marLeft w:val="0"/>
      <w:marRight w:val="0"/>
      <w:marTop w:val="0"/>
      <w:marBottom w:val="0"/>
      <w:divBdr>
        <w:top w:val="none" w:sz="0" w:space="0" w:color="auto"/>
        <w:left w:val="none" w:sz="0" w:space="0" w:color="auto"/>
        <w:bottom w:val="none" w:sz="0" w:space="0" w:color="auto"/>
        <w:right w:val="none" w:sz="0" w:space="0" w:color="auto"/>
      </w:divBdr>
    </w:div>
    <w:div w:id="836075419">
      <w:bodyDiv w:val="1"/>
      <w:marLeft w:val="0"/>
      <w:marRight w:val="0"/>
      <w:marTop w:val="0"/>
      <w:marBottom w:val="0"/>
      <w:divBdr>
        <w:top w:val="none" w:sz="0" w:space="0" w:color="auto"/>
        <w:left w:val="none" w:sz="0" w:space="0" w:color="auto"/>
        <w:bottom w:val="none" w:sz="0" w:space="0" w:color="auto"/>
        <w:right w:val="none" w:sz="0" w:space="0" w:color="auto"/>
      </w:divBdr>
    </w:div>
    <w:div w:id="1022129687">
      <w:bodyDiv w:val="1"/>
      <w:marLeft w:val="0"/>
      <w:marRight w:val="0"/>
      <w:marTop w:val="0"/>
      <w:marBottom w:val="0"/>
      <w:divBdr>
        <w:top w:val="none" w:sz="0" w:space="0" w:color="auto"/>
        <w:left w:val="none" w:sz="0" w:space="0" w:color="auto"/>
        <w:bottom w:val="none" w:sz="0" w:space="0" w:color="auto"/>
        <w:right w:val="none" w:sz="0" w:space="0" w:color="auto"/>
      </w:divBdr>
    </w:div>
    <w:div w:id="1181044312">
      <w:bodyDiv w:val="1"/>
      <w:marLeft w:val="0"/>
      <w:marRight w:val="0"/>
      <w:marTop w:val="0"/>
      <w:marBottom w:val="0"/>
      <w:divBdr>
        <w:top w:val="none" w:sz="0" w:space="0" w:color="auto"/>
        <w:left w:val="none" w:sz="0" w:space="0" w:color="auto"/>
        <w:bottom w:val="none" w:sz="0" w:space="0" w:color="auto"/>
        <w:right w:val="none" w:sz="0" w:space="0" w:color="auto"/>
      </w:divBdr>
    </w:div>
    <w:div w:id="1188444822">
      <w:bodyDiv w:val="1"/>
      <w:marLeft w:val="0"/>
      <w:marRight w:val="0"/>
      <w:marTop w:val="0"/>
      <w:marBottom w:val="0"/>
      <w:divBdr>
        <w:top w:val="none" w:sz="0" w:space="0" w:color="auto"/>
        <w:left w:val="none" w:sz="0" w:space="0" w:color="auto"/>
        <w:bottom w:val="none" w:sz="0" w:space="0" w:color="auto"/>
        <w:right w:val="none" w:sz="0" w:space="0" w:color="auto"/>
      </w:divBdr>
      <w:divsChild>
        <w:div w:id="332342463">
          <w:marLeft w:val="547"/>
          <w:marRight w:val="547"/>
          <w:marTop w:val="0"/>
          <w:marBottom w:val="0"/>
          <w:divBdr>
            <w:top w:val="none" w:sz="0" w:space="0" w:color="auto"/>
            <w:left w:val="none" w:sz="0" w:space="0" w:color="auto"/>
            <w:bottom w:val="none" w:sz="0" w:space="0" w:color="auto"/>
            <w:right w:val="none" w:sz="0" w:space="0" w:color="auto"/>
          </w:divBdr>
        </w:div>
        <w:div w:id="1626690141">
          <w:marLeft w:val="547"/>
          <w:marRight w:val="547"/>
          <w:marTop w:val="0"/>
          <w:marBottom w:val="0"/>
          <w:divBdr>
            <w:top w:val="none" w:sz="0" w:space="0" w:color="auto"/>
            <w:left w:val="none" w:sz="0" w:space="0" w:color="auto"/>
            <w:bottom w:val="none" w:sz="0" w:space="0" w:color="auto"/>
            <w:right w:val="none" w:sz="0" w:space="0" w:color="auto"/>
          </w:divBdr>
        </w:div>
        <w:div w:id="662125977">
          <w:marLeft w:val="547"/>
          <w:marRight w:val="547"/>
          <w:marTop w:val="0"/>
          <w:marBottom w:val="0"/>
          <w:divBdr>
            <w:top w:val="none" w:sz="0" w:space="0" w:color="auto"/>
            <w:left w:val="none" w:sz="0" w:space="0" w:color="auto"/>
            <w:bottom w:val="none" w:sz="0" w:space="0" w:color="auto"/>
            <w:right w:val="none" w:sz="0" w:space="0" w:color="auto"/>
          </w:divBdr>
        </w:div>
        <w:div w:id="1466316266">
          <w:marLeft w:val="547"/>
          <w:marRight w:val="547"/>
          <w:marTop w:val="0"/>
          <w:marBottom w:val="0"/>
          <w:divBdr>
            <w:top w:val="none" w:sz="0" w:space="0" w:color="auto"/>
            <w:left w:val="none" w:sz="0" w:space="0" w:color="auto"/>
            <w:bottom w:val="none" w:sz="0" w:space="0" w:color="auto"/>
            <w:right w:val="none" w:sz="0" w:space="0" w:color="auto"/>
          </w:divBdr>
        </w:div>
        <w:div w:id="1144349899">
          <w:marLeft w:val="547"/>
          <w:marRight w:val="547"/>
          <w:marTop w:val="0"/>
          <w:marBottom w:val="0"/>
          <w:divBdr>
            <w:top w:val="none" w:sz="0" w:space="0" w:color="auto"/>
            <w:left w:val="none" w:sz="0" w:space="0" w:color="auto"/>
            <w:bottom w:val="none" w:sz="0" w:space="0" w:color="auto"/>
            <w:right w:val="none" w:sz="0" w:space="0" w:color="auto"/>
          </w:divBdr>
        </w:div>
        <w:div w:id="453408060">
          <w:marLeft w:val="547"/>
          <w:marRight w:val="547"/>
          <w:marTop w:val="0"/>
          <w:marBottom w:val="0"/>
          <w:divBdr>
            <w:top w:val="none" w:sz="0" w:space="0" w:color="auto"/>
            <w:left w:val="none" w:sz="0" w:space="0" w:color="auto"/>
            <w:bottom w:val="none" w:sz="0" w:space="0" w:color="auto"/>
            <w:right w:val="none" w:sz="0" w:space="0" w:color="auto"/>
          </w:divBdr>
        </w:div>
        <w:div w:id="1794051944">
          <w:marLeft w:val="547"/>
          <w:marRight w:val="547"/>
          <w:marTop w:val="0"/>
          <w:marBottom w:val="0"/>
          <w:divBdr>
            <w:top w:val="none" w:sz="0" w:space="0" w:color="auto"/>
            <w:left w:val="none" w:sz="0" w:space="0" w:color="auto"/>
            <w:bottom w:val="none" w:sz="0" w:space="0" w:color="auto"/>
            <w:right w:val="none" w:sz="0" w:space="0" w:color="auto"/>
          </w:divBdr>
        </w:div>
        <w:div w:id="1358777153">
          <w:marLeft w:val="547"/>
          <w:marRight w:val="547"/>
          <w:marTop w:val="0"/>
          <w:marBottom w:val="0"/>
          <w:divBdr>
            <w:top w:val="none" w:sz="0" w:space="0" w:color="auto"/>
            <w:left w:val="none" w:sz="0" w:space="0" w:color="auto"/>
            <w:bottom w:val="none" w:sz="0" w:space="0" w:color="auto"/>
            <w:right w:val="none" w:sz="0" w:space="0" w:color="auto"/>
          </w:divBdr>
        </w:div>
        <w:div w:id="1755665656">
          <w:marLeft w:val="547"/>
          <w:marRight w:val="547"/>
          <w:marTop w:val="0"/>
          <w:marBottom w:val="0"/>
          <w:divBdr>
            <w:top w:val="none" w:sz="0" w:space="0" w:color="auto"/>
            <w:left w:val="none" w:sz="0" w:space="0" w:color="auto"/>
            <w:bottom w:val="none" w:sz="0" w:space="0" w:color="auto"/>
            <w:right w:val="none" w:sz="0" w:space="0" w:color="auto"/>
          </w:divBdr>
        </w:div>
      </w:divsChild>
    </w:div>
    <w:div w:id="1276907077">
      <w:bodyDiv w:val="1"/>
      <w:marLeft w:val="0"/>
      <w:marRight w:val="0"/>
      <w:marTop w:val="0"/>
      <w:marBottom w:val="0"/>
      <w:divBdr>
        <w:top w:val="none" w:sz="0" w:space="0" w:color="auto"/>
        <w:left w:val="none" w:sz="0" w:space="0" w:color="auto"/>
        <w:bottom w:val="none" w:sz="0" w:space="0" w:color="auto"/>
        <w:right w:val="none" w:sz="0" w:space="0" w:color="auto"/>
      </w:divBdr>
      <w:divsChild>
        <w:div w:id="1389303144">
          <w:marLeft w:val="547"/>
          <w:marRight w:val="0"/>
          <w:marTop w:val="0"/>
          <w:marBottom w:val="0"/>
          <w:divBdr>
            <w:top w:val="none" w:sz="0" w:space="0" w:color="auto"/>
            <w:left w:val="none" w:sz="0" w:space="0" w:color="auto"/>
            <w:bottom w:val="none" w:sz="0" w:space="0" w:color="auto"/>
            <w:right w:val="none" w:sz="0" w:space="0" w:color="auto"/>
          </w:divBdr>
        </w:div>
        <w:div w:id="1012486641">
          <w:marLeft w:val="547"/>
          <w:marRight w:val="0"/>
          <w:marTop w:val="0"/>
          <w:marBottom w:val="0"/>
          <w:divBdr>
            <w:top w:val="none" w:sz="0" w:space="0" w:color="auto"/>
            <w:left w:val="none" w:sz="0" w:space="0" w:color="auto"/>
            <w:bottom w:val="none" w:sz="0" w:space="0" w:color="auto"/>
            <w:right w:val="none" w:sz="0" w:space="0" w:color="auto"/>
          </w:divBdr>
        </w:div>
        <w:div w:id="1933203049">
          <w:marLeft w:val="547"/>
          <w:marRight w:val="0"/>
          <w:marTop w:val="0"/>
          <w:marBottom w:val="0"/>
          <w:divBdr>
            <w:top w:val="none" w:sz="0" w:space="0" w:color="auto"/>
            <w:left w:val="none" w:sz="0" w:space="0" w:color="auto"/>
            <w:bottom w:val="none" w:sz="0" w:space="0" w:color="auto"/>
            <w:right w:val="none" w:sz="0" w:space="0" w:color="auto"/>
          </w:divBdr>
        </w:div>
        <w:div w:id="1276063437">
          <w:marLeft w:val="547"/>
          <w:marRight w:val="0"/>
          <w:marTop w:val="0"/>
          <w:marBottom w:val="0"/>
          <w:divBdr>
            <w:top w:val="none" w:sz="0" w:space="0" w:color="auto"/>
            <w:left w:val="none" w:sz="0" w:space="0" w:color="auto"/>
            <w:bottom w:val="none" w:sz="0" w:space="0" w:color="auto"/>
            <w:right w:val="none" w:sz="0" w:space="0" w:color="auto"/>
          </w:divBdr>
        </w:div>
        <w:div w:id="1396778862">
          <w:marLeft w:val="547"/>
          <w:marRight w:val="0"/>
          <w:marTop w:val="0"/>
          <w:marBottom w:val="0"/>
          <w:divBdr>
            <w:top w:val="none" w:sz="0" w:space="0" w:color="auto"/>
            <w:left w:val="none" w:sz="0" w:space="0" w:color="auto"/>
            <w:bottom w:val="none" w:sz="0" w:space="0" w:color="auto"/>
            <w:right w:val="none" w:sz="0" w:space="0" w:color="auto"/>
          </w:divBdr>
        </w:div>
        <w:div w:id="31349294">
          <w:marLeft w:val="547"/>
          <w:marRight w:val="0"/>
          <w:marTop w:val="0"/>
          <w:marBottom w:val="0"/>
          <w:divBdr>
            <w:top w:val="none" w:sz="0" w:space="0" w:color="auto"/>
            <w:left w:val="none" w:sz="0" w:space="0" w:color="auto"/>
            <w:bottom w:val="none" w:sz="0" w:space="0" w:color="auto"/>
            <w:right w:val="none" w:sz="0" w:space="0" w:color="auto"/>
          </w:divBdr>
        </w:div>
      </w:divsChild>
    </w:div>
    <w:div w:id="1286473019">
      <w:bodyDiv w:val="1"/>
      <w:marLeft w:val="0"/>
      <w:marRight w:val="0"/>
      <w:marTop w:val="0"/>
      <w:marBottom w:val="0"/>
      <w:divBdr>
        <w:top w:val="none" w:sz="0" w:space="0" w:color="auto"/>
        <w:left w:val="none" w:sz="0" w:space="0" w:color="auto"/>
        <w:bottom w:val="none" w:sz="0" w:space="0" w:color="auto"/>
        <w:right w:val="none" w:sz="0" w:space="0" w:color="auto"/>
      </w:divBdr>
    </w:div>
    <w:div w:id="1437288360">
      <w:bodyDiv w:val="1"/>
      <w:marLeft w:val="0"/>
      <w:marRight w:val="0"/>
      <w:marTop w:val="0"/>
      <w:marBottom w:val="0"/>
      <w:divBdr>
        <w:top w:val="none" w:sz="0" w:space="0" w:color="auto"/>
        <w:left w:val="none" w:sz="0" w:space="0" w:color="auto"/>
        <w:bottom w:val="none" w:sz="0" w:space="0" w:color="auto"/>
        <w:right w:val="none" w:sz="0" w:space="0" w:color="auto"/>
      </w:divBdr>
    </w:div>
    <w:div w:id="1901742343">
      <w:bodyDiv w:val="1"/>
      <w:marLeft w:val="0"/>
      <w:marRight w:val="0"/>
      <w:marTop w:val="0"/>
      <w:marBottom w:val="0"/>
      <w:divBdr>
        <w:top w:val="none" w:sz="0" w:space="0" w:color="auto"/>
        <w:left w:val="none" w:sz="0" w:space="0" w:color="auto"/>
        <w:bottom w:val="none" w:sz="0" w:space="0" w:color="auto"/>
        <w:right w:val="none" w:sz="0" w:space="0" w:color="auto"/>
      </w:divBdr>
    </w:div>
    <w:div w:id="204959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hyperlink" Target="http://www.cairnsmoirconnections.org/store/p41/Inside_I%27m_Hurting%3A_Practical_Strategies_for_supporting_children_with_attachment_difficulties_in_school.html" TargetMode="External"/><Relationship Id="rId21" Type="http://schemas.microsoft.com/office/2007/relationships/diagramDrawing" Target="diagrams/drawing2.xml"/><Relationship Id="rId34" Type="http://schemas.openxmlformats.org/officeDocument/2006/relationships/hyperlink" Target="https://www.bps.org.uk/power-threat-meaning-framework/resources-training/infographics" TargetMode="Externa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http://www.cairnsmoirconnections.org/store/p69/The_Body_Keeps_the_Score%3A_Brain%2C_Mind%2C_and_Body_in_the_Healing_of_Trauma.html" TargetMode="External"/><Relationship Id="rId33" Type="http://schemas.openxmlformats.org/officeDocument/2006/relationships/hyperlink" Target="https://newleafcenter.com/trauma-bonds-why-people-bond-to-those-who-hurt-the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elf-compassion.org/wp-content/uploads/2016/06/Scoglio_2015.pdf" TargetMode="External"/><Relationship Id="rId20" Type="http://schemas.openxmlformats.org/officeDocument/2006/relationships/diagramColors" Target="diagrams/colors2.xml"/><Relationship Id="rId29" Type="http://schemas.openxmlformats.org/officeDocument/2006/relationships/hyperlink" Target="https://www.resilientcommunitieswi.com/foundat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yperlink" Target="https://www.emotioncoachinguk.com/for-professionals" TargetMode="External"/><Relationship Id="rId32" Type="http://schemas.openxmlformats.org/officeDocument/2006/relationships/hyperlink" Target="https://doi.org/10.1007/s10615-018-0661-x" TargetMode="External"/><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www.cairnsmoirconnections.org/store/p69/The_Body_Keeps_the_Score%3A_Brain%2C_Mind%2C_and_Body_in_the_Healing_of_Trauma.html" TargetMode="External"/><Relationship Id="rId28" Type="http://schemas.openxmlformats.org/officeDocument/2006/relationships/hyperlink" Target="https://www.traumarecoverynetworkuk.org/"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diagramQuickStyle" Target="diagrams/quickStyle2.xml"/><Relationship Id="rId31" Type="http://schemas.openxmlformats.org/officeDocument/2006/relationships/hyperlink" Target="https://self-compassion.org/wp-content/uploads/2016/06/Scoglio_2015.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hyperlink" Target="https://allcallsigns.org/courses/trauma-informed-veteran-aware-training-tivat/" TargetMode="External"/><Relationship Id="rId27" Type="http://schemas.openxmlformats.org/officeDocument/2006/relationships/hyperlink" Target="https://allcallsigns.org/courses/trauma-informed-veteran-aware-training-tivat/" TargetMode="External"/><Relationship Id="rId30" Type="http://schemas.openxmlformats.org/officeDocument/2006/relationships/hyperlink" Target="https://www.basw.co.uk/media/news/2018/feb/power-threat-meaning-framework-radically-different-perspective-mental-health" TargetMode="External"/><Relationship Id="rId35" Type="http://schemas.openxmlformats.org/officeDocument/2006/relationships/hyperlink" Target="https://shameandmedicine.org/wp-content/uploads/Dolezal_et_al-2022-Humanities_and_Social_Sciences_Communications.pdf"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cid:image001.png@01D8ED00.13B23A60" TargetMode="External"/><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DC6A41-FB20-4B70-8023-E9708822C8F6}" type="doc">
      <dgm:prSet loTypeId="urn:microsoft.com/office/officeart/2005/8/layout/hProcess9" loCatId="process" qsTypeId="urn:microsoft.com/office/officeart/2005/8/quickstyle/simple1" qsCatId="simple" csTypeId="urn:microsoft.com/office/officeart/2005/8/colors/accent1_2" csCatId="accent1" phldr="1"/>
      <dgm:spPr/>
    </dgm:pt>
    <dgm:pt modelId="{6A70B9DD-C3F0-4DDA-B934-A09376C9A9AE}">
      <dgm:prSet phldrT="[Text]"/>
      <dgm:spPr>
        <a:solidFill>
          <a:srgbClr val="D6006D"/>
        </a:solidFill>
      </dgm:spPr>
      <dgm:t>
        <a:bodyPr/>
        <a:lstStyle/>
        <a:p>
          <a:r>
            <a:rPr lang="en-GB">
              <a:solidFill>
                <a:schemeClr val="bg1"/>
              </a:solidFill>
            </a:rPr>
            <a:t>Establishing safety and stability </a:t>
          </a:r>
          <a:endParaRPr lang="en-GB"/>
        </a:p>
      </dgm:t>
    </dgm:pt>
    <dgm:pt modelId="{16EB954A-598C-470E-8CDA-3FD10125316C}" type="parTrans" cxnId="{3F0FAF2D-BEAE-4A9D-9036-013A95976709}">
      <dgm:prSet/>
      <dgm:spPr/>
      <dgm:t>
        <a:bodyPr/>
        <a:lstStyle/>
        <a:p>
          <a:endParaRPr lang="en-GB"/>
        </a:p>
      </dgm:t>
    </dgm:pt>
    <dgm:pt modelId="{D689036C-F103-46BD-96FC-D1377E0D8E30}" type="sibTrans" cxnId="{3F0FAF2D-BEAE-4A9D-9036-013A95976709}">
      <dgm:prSet/>
      <dgm:spPr/>
      <dgm:t>
        <a:bodyPr/>
        <a:lstStyle/>
        <a:p>
          <a:endParaRPr lang="en-GB"/>
        </a:p>
      </dgm:t>
    </dgm:pt>
    <dgm:pt modelId="{2CEF5FD7-2EBD-45B5-A8CD-9EF22292AB24}">
      <dgm:prSet phldrT="[Text]"/>
      <dgm:spPr>
        <a:solidFill>
          <a:srgbClr val="A11FA4"/>
        </a:solidFill>
      </dgm:spPr>
      <dgm:t>
        <a:bodyPr/>
        <a:lstStyle/>
        <a:p>
          <a:r>
            <a:rPr lang="en-GB">
              <a:solidFill>
                <a:schemeClr val="bg1"/>
              </a:solidFill>
            </a:rPr>
            <a:t>Remembrance and Mourning</a:t>
          </a:r>
          <a:endParaRPr lang="en-GB"/>
        </a:p>
      </dgm:t>
    </dgm:pt>
    <dgm:pt modelId="{0758B596-41AE-4CA3-8C35-D3FDA06889A2}" type="parTrans" cxnId="{24FA318D-58DA-4E2F-AEF9-DDA68E99799C}">
      <dgm:prSet/>
      <dgm:spPr/>
      <dgm:t>
        <a:bodyPr/>
        <a:lstStyle/>
        <a:p>
          <a:endParaRPr lang="en-GB"/>
        </a:p>
      </dgm:t>
    </dgm:pt>
    <dgm:pt modelId="{5E3EA4A5-0F76-4745-B0EB-6C6B27A3D879}" type="sibTrans" cxnId="{24FA318D-58DA-4E2F-AEF9-DDA68E99799C}">
      <dgm:prSet/>
      <dgm:spPr/>
      <dgm:t>
        <a:bodyPr/>
        <a:lstStyle/>
        <a:p>
          <a:endParaRPr lang="en-GB"/>
        </a:p>
      </dgm:t>
    </dgm:pt>
    <dgm:pt modelId="{F649B91D-DC58-411F-99DB-01E82924E877}">
      <dgm:prSet phldrT="[Text]"/>
      <dgm:spPr>
        <a:solidFill>
          <a:srgbClr val="D6006D"/>
        </a:solidFill>
      </dgm:spPr>
      <dgm:t>
        <a:bodyPr/>
        <a:lstStyle/>
        <a:p>
          <a:r>
            <a:rPr lang="en-GB"/>
            <a:t>Reconnection</a:t>
          </a:r>
        </a:p>
      </dgm:t>
    </dgm:pt>
    <dgm:pt modelId="{082019D6-EA90-4668-8CF2-2617BA3C356A}" type="parTrans" cxnId="{3DAC65A5-0B1D-4A77-9224-2058838BF4DF}">
      <dgm:prSet/>
      <dgm:spPr/>
      <dgm:t>
        <a:bodyPr/>
        <a:lstStyle/>
        <a:p>
          <a:endParaRPr lang="en-GB"/>
        </a:p>
      </dgm:t>
    </dgm:pt>
    <dgm:pt modelId="{79DE2D15-C107-432F-B785-E63D4AF6775C}" type="sibTrans" cxnId="{3DAC65A5-0B1D-4A77-9224-2058838BF4DF}">
      <dgm:prSet/>
      <dgm:spPr/>
      <dgm:t>
        <a:bodyPr/>
        <a:lstStyle/>
        <a:p>
          <a:endParaRPr lang="en-GB"/>
        </a:p>
      </dgm:t>
    </dgm:pt>
    <dgm:pt modelId="{87490575-1811-406D-A87E-37DED1141E54}" type="pres">
      <dgm:prSet presAssocID="{CADC6A41-FB20-4B70-8023-E9708822C8F6}" presName="CompostProcess" presStyleCnt="0">
        <dgm:presLayoutVars>
          <dgm:dir/>
          <dgm:resizeHandles val="exact"/>
        </dgm:presLayoutVars>
      </dgm:prSet>
      <dgm:spPr/>
    </dgm:pt>
    <dgm:pt modelId="{61CB1420-9708-4697-8096-DAB6B47A5644}" type="pres">
      <dgm:prSet presAssocID="{CADC6A41-FB20-4B70-8023-E9708822C8F6}" presName="arrow" presStyleLbl="bgShp" presStyleIdx="0" presStyleCnt="1"/>
      <dgm:spPr>
        <a:solidFill>
          <a:srgbClr val="EE96EE"/>
        </a:solidFill>
      </dgm:spPr>
    </dgm:pt>
    <dgm:pt modelId="{1892DE6D-E271-4208-84EC-6EC9C670489B}" type="pres">
      <dgm:prSet presAssocID="{CADC6A41-FB20-4B70-8023-E9708822C8F6}" presName="linearProcess" presStyleCnt="0"/>
      <dgm:spPr/>
    </dgm:pt>
    <dgm:pt modelId="{6A502E7C-872E-46A5-B7CB-2DF50C9E962D}" type="pres">
      <dgm:prSet presAssocID="{6A70B9DD-C3F0-4DDA-B934-A09376C9A9AE}" presName="textNode" presStyleLbl="node1" presStyleIdx="0" presStyleCnt="3">
        <dgm:presLayoutVars>
          <dgm:bulletEnabled val="1"/>
        </dgm:presLayoutVars>
      </dgm:prSet>
      <dgm:spPr/>
    </dgm:pt>
    <dgm:pt modelId="{2CC555B4-40AA-458A-8860-18ADD8D0E89F}" type="pres">
      <dgm:prSet presAssocID="{D689036C-F103-46BD-96FC-D1377E0D8E30}" presName="sibTrans" presStyleCnt="0"/>
      <dgm:spPr/>
    </dgm:pt>
    <dgm:pt modelId="{64DCBAA1-254C-42BA-BD4A-39FB9CF4B7CD}" type="pres">
      <dgm:prSet presAssocID="{2CEF5FD7-2EBD-45B5-A8CD-9EF22292AB24}" presName="textNode" presStyleLbl="node1" presStyleIdx="1" presStyleCnt="3">
        <dgm:presLayoutVars>
          <dgm:bulletEnabled val="1"/>
        </dgm:presLayoutVars>
      </dgm:prSet>
      <dgm:spPr/>
    </dgm:pt>
    <dgm:pt modelId="{3A3EE3AF-DDD2-42C6-886C-308378F4A5A0}" type="pres">
      <dgm:prSet presAssocID="{5E3EA4A5-0F76-4745-B0EB-6C6B27A3D879}" presName="sibTrans" presStyleCnt="0"/>
      <dgm:spPr/>
    </dgm:pt>
    <dgm:pt modelId="{27E9A9AA-6869-4A95-A9A9-D1C3F7058EE4}" type="pres">
      <dgm:prSet presAssocID="{F649B91D-DC58-411F-99DB-01E82924E877}" presName="textNode" presStyleLbl="node1" presStyleIdx="2" presStyleCnt="3">
        <dgm:presLayoutVars>
          <dgm:bulletEnabled val="1"/>
        </dgm:presLayoutVars>
      </dgm:prSet>
      <dgm:spPr/>
    </dgm:pt>
  </dgm:ptLst>
  <dgm:cxnLst>
    <dgm:cxn modelId="{3F0FAF2D-BEAE-4A9D-9036-013A95976709}" srcId="{CADC6A41-FB20-4B70-8023-E9708822C8F6}" destId="{6A70B9DD-C3F0-4DDA-B934-A09376C9A9AE}" srcOrd="0" destOrd="0" parTransId="{16EB954A-598C-470E-8CDA-3FD10125316C}" sibTransId="{D689036C-F103-46BD-96FC-D1377E0D8E30}"/>
    <dgm:cxn modelId="{290BFB40-CA75-4239-ACBE-AA2A6A02C31D}" type="presOf" srcId="{F649B91D-DC58-411F-99DB-01E82924E877}" destId="{27E9A9AA-6869-4A95-A9A9-D1C3F7058EE4}" srcOrd="0" destOrd="0" presId="urn:microsoft.com/office/officeart/2005/8/layout/hProcess9"/>
    <dgm:cxn modelId="{99EE8F87-FA6B-49EB-AF27-8A79BE4944E0}" type="presOf" srcId="{6A70B9DD-C3F0-4DDA-B934-A09376C9A9AE}" destId="{6A502E7C-872E-46A5-B7CB-2DF50C9E962D}" srcOrd="0" destOrd="0" presId="urn:microsoft.com/office/officeart/2005/8/layout/hProcess9"/>
    <dgm:cxn modelId="{24FA318D-58DA-4E2F-AEF9-DDA68E99799C}" srcId="{CADC6A41-FB20-4B70-8023-E9708822C8F6}" destId="{2CEF5FD7-2EBD-45B5-A8CD-9EF22292AB24}" srcOrd="1" destOrd="0" parTransId="{0758B596-41AE-4CA3-8C35-D3FDA06889A2}" sibTransId="{5E3EA4A5-0F76-4745-B0EB-6C6B27A3D879}"/>
    <dgm:cxn modelId="{3DAC65A5-0B1D-4A77-9224-2058838BF4DF}" srcId="{CADC6A41-FB20-4B70-8023-E9708822C8F6}" destId="{F649B91D-DC58-411F-99DB-01E82924E877}" srcOrd="2" destOrd="0" parTransId="{082019D6-EA90-4668-8CF2-2617BA3C356A}" sibTransId="{79DE2D15-C107-432F-B785-E63D4AF6775C}"/>
    <dgm:cxn modelId="{46A0D9F6-4A11-461A-9DEE-BF3782875E00}" type="presOf" srcId="{CADC6A41-FB20-4B70-8023-E9708822C8F6}" destId="{87490575-1811-406D-A87E-37DED1141E54}" srcOrd="0" destOrd="0" presId="urn:microsoft.com/office/officeart/2005/8/layout/hProcess9"/>
    <dgm:cxn modelId="{5F28DBFE-3B79-4973-88E8-B5CF0B3D999B}" type="presOf" srcId="{2CEF5FD7-2EBD-45B5-A8CD-9EF22292AB24}" destId="{64DCBAA1-254C-42BA-BD4A-39FB9CF4B7CD}" srcOrd="0" destOrd="0" presId="urn:microsoft.com/office/officeart/2005/8/layout/hProcess9"/>
    <dgm:cxn modelId="{BDD6E33A-2B49-46D2-867F-687E60EAFB18}" type="presParOf" srcId="{87490575-1811-406D-A87E-37DED1141E54}" destId="{61CB1420-9708-4697-8096-DAB6B47A5644}" srcOrd="0" destOrd="0" presId="urn:microsoft.com/office/officeart/2005/8/layout/hProcess9"/>
    <dgm:cxn modelId="{C29CB44E-598F-42D0-84C4-61A27678E858}" type="presParOf" srcId="{87490575-1811-406D-A87E-37DED1141E54}" destId="{1892DE6D-E271-4208-84EC-6EC9C670489B}" srcOrd="1" destOrd="0" presId="urn:microsoft.com/office/officeart/2005/8/layout/hProcess9"/>
    <dgm:cxn modelId="{48CE6B6F-50F2-4CA1-A6CF-245A36879FB6}" type="presParOf" srcId="{1892DE6D-E271-4208-84EC-6EC9C670489B}" destId="{6A502E7C-872E-46A5-B7CB-2DF50C9E962D}" srcOrd="0" destOrd="0" presId="urn:microsoft.com/office/officeart/2005/8/layout/hProcess9"/>
    <dgm:cxn modelId="{3922C359-F4D7-4E45-9E01-8784961749B2}" type="presParOf" srcId="{1892DE6D-E271-4208-84EC-6EC9C670489B}" destId="{2CC555B4-40AA-458A-8860-18ADD8D0E89F}" srcOrd="1" destOrd="0" presId="urn:microsoft.com/office/officeart/2005/8/layout/hProcess9"/>
    <dgm:cxn modelId="{5472B135-E338-4FEC-BBA5-2CF1B62911BE}" type="presParOf" srcId="{1892DE6D-E271-4208-84EC-6EC9C670489B}" destId="{64DCBAA1-254C-42BA-BD4A-39FB9CF4B7CD}" srcOrd="2" destOrd="0" presId="urn:microsoft.com/office/officeart/2005/8/layout/hProcess9"/>
    <dgm:cxn modelId="{02AE0586-5D1D-4782-B851-CA0C0E5FE181}" type="presParOf" srcId="{1892DE6D-E271-4208-84EC-6EC9C670489B}" destId="{3A3EE3AF-DDD2-42C6-886C-308378F4A5A0}" srcOrd="3" destOrd="0" presId="urn:microsoft.com/office/officeart/2005/8/layout/hProcess9"/>
    <dgm:cxn modelId="{5759B5EB-C169-4BFF-8DB1-661FE65B4EAA}" type="presParOf" srcId="{1892DE6D-E271-4208-84EC-6EC9C670489B}" destId="{27E9A9AA-6869-4A95-A9A9-D1C3F7058EE4}"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17F2B3-3F8A-4840-809C-79D0BEB28BB2}" type="doc">
      <dgm:prSet loTypeId="urn:microsoft.com/office/officeart/2005/8/layout/pyramid1" loCatId="pyramid" qsTypeId="urn:microsoft.com/office/officeart/2005/8/quickstyle/simple1" qsCatId="simple" csTypeId="urn:microsoft.com/office/officeart/2005/8/colors/accent1_2" csCatId="accent1" phldr="1"/>
      <dgm:spPr/>
    </dgm:pt>
    <dgm:pt modelId="{DC4DC58F-8336-4A0E-9D37-1491FB5F26B4}">
      <dgm:prSet phldrT="[Text]" custT="1"/>
      <dgm:spPr>
        <a:solidFill>
          <a:srgbClr val="B454AB"/>
        </a:solidFill>
      </dgm:spPr>
      <dgm:t>
        <a:bodyPr/>
        <a:lstStyle/>
        <a:p>
          <a:pPr algn="ctr"/>
          <a:endParaRPr lang="en-GB" sz="1100"/>
        </a:p>
        <a:p>
          <a:pPr algn="ctr"/>
          <a:r>
            <a:rPr lang="en-GB" sz="800" b="1">
              <a:solidFill>
                <a:schemeClr val="bg1"/>
              </a:solidFill>
            </a:rPr>
            <a:t>Future </a:t>
          </a:r>
        </a:p>
        <a:p>
          <a:pPr algn="ctr"/>
          <a:r>
            <a:rPr lang="en-GB" sz="800" b="1">
              <a:solidFill>
                <a:schemeClr val="bg1"/>
              </a:solidFill>
            </a:rPr>
            <a:t>Planning</a:t>
          </a:r>
        </a:p>
      </dgm:t>
    </dgm:pt>
    <dgm:pt modelId="{BF5EA866-E588-4156-98EB-D960D51AF6CF}" type="parTrans" cxnId="{38353E71-E9C0-4854-B8B5-1C645AC89099}">
      <dgm:prSet/>
      <dgm:spPr/>
      <dgm:t>
        <a:bodyPr/>
        <a:lstStyle/>
        <a:p>
          <a:pPr algn="ctr"/>
          <a:endParaRPr lang="en-GB"/>
        </a:p>
      </dgm:t>
    </dgm:pt>
    <dgm:pt modelId="{20685D2E-4D23-4A47-A13E-53CB62ADA0A2}" type="sibTrans" cxnId="{38353E71-E9C0-4854-B8B5-1C645AC89099}">
      <dgm:prSet/>
      <dgm:spPr/>
      <dgm:t>
        <a:bodyPr/>
        <a:lstStyle/>
        <a:p>
          <a:pPr algn="ctr"/>
          <a:endParaRPr lang="en-GB"/>
        </a:p>
      </dgm:t>
    </dgm:pt>
    <dgm:pt modelId="{5C3250AC-062B-42D8-BBFB-A30D496648FE}">
      <dgm:prSet phldrT="[Text]" custT="1"/>
      <dgm:spPr>
        <a:solidFill>
          <a:srgbClr val="CB63C1"/>
        </a:solidFill>
      </dgm:spPr>
      <dgm:t>
        <a:bodyPr/>
        <a:lstStyle/>
        <a:p>
          <a:pPr algn="ctr"/>
          <a:r>
            <a:rPr lang="en-GB" sz="900" b="1">
              <a:solidFill>
                <a:schemeClr val="bg1"/>
              </a:solidFill>
            </a:rPr>
            <a:t>Insight/Awareness</a:t>
          </a:r>
        </a:p>
      </dgm:t>
    </dgm:pt>
    <dgm:pt modelId="{A9B3CF12-77BD-42CE-A0AA-254F510272F8}" type="parTrans" cxnId="{AF4565E2-F7EA-479F-A7AE-E7CDE9443B77}">
      <dgm:prSet/>
      <dgm:spPr/>
      <dgm:t>
        <a:bodyPr/>
        <a:lstStyle/>
        <a:p>
          <a:pPr algn="ctr"/>
          <a:endParaRPr lang="en-GB"/>
        </a:p>
      </dgm:t>
    </dgm:pt>
    <dgm:pt modelId="{B7EF2828-1047-41F7-9D17-33C5377F7182}" type="sibTrans" cxnId="{AF4565E2-F7EA-479F-A7AE-E7CDE9443B77}">
      <dgm:prSet/>
      <dgm:spPr/>
      <dgm:t>
        <a:bodyPr/>
        <a:lstStyle/>
        <a:p>
          <a:pPr algn="ctr"/>
          <a:endParaRPr lang="en-GB"/>
        </a:p>
      </dgm:t>
    </dgm:pt>
    <dgm:pt modelId="{2E4F9FD8-D118-4C7F-AE30-0AD0F9909ECB}">
      <dgm:prSet phldrT="[Text]" custT="1"/>
      <dgm:spPr>
        <a:solidFill>
          <a:srgbClr val="9752A0"/>
        </a:solidFill>
      </dgm:spPr>
      <dgm:t>
        <a:bodyPr/>
        <a:lstStyle/>
        <a:p>
          <a:pPr algn="ctr"/>
          <a:r>
            <a:rPr lang="en-GB" sz="900" b="1">
              <a:solidFill>
                <a:schemeClr val="bg1"/>
              </a:solidFill>
            </a:rPr>
            <a:t>Working through Trauma</a:t>
          </a:r>
        </a:p>
      </dgm:t>
    </dgm:pt>
    <dgm:pt modelId="{7DE2B4C2-B33C-429C-8D85-1E96D4E609D1}" type="parTrans" cxnId="{E50A6A92-F5E2-48A6-AA54-A92D5F6CD543}">
      <dgm:prSet/>
      <dgm:spPr/>
      <dgm:t>
        <a:bodyPr/>
        <a:lstStyle/>
        <a:p>
          <a:pPr algn="ctr"/>
          <a:endParaRPr lang="en-GB"/>
        </a:p>
      </dgm:t>
    </dgm:pt>
    <dgm:pt modelId="{3339E0C7-2143-4132-81FE-A301B45B9592}" type="sibTrans" cxnId="{E50A6A92-F5E2-48A6-AA54-A92D5F6CD543}">
      <dgm:prSet/>
      <dgm:spPr/>
      <dgm:t>
        <a:bodyPr/>
        <a:lstStyle/>
        <a:p>
          <a:pPr algn="ctr"/>
          <a:endParaRPr lang="en-GB"/>
        </a:p>
      </dgm:t>
    </dgm:pt>
    <dgm:pt modelId="{B9CE5D50-1167-4D6E-891A-946C3B7287D0}">
      <dgm:prSet phldrT="[Text]" custT="1"/>
      <dgm:spPr>
        <a:solidFill>
          <a:srgbClr val="B850AC"/>
        </a:solidFill>
      </dgm:spPr>
      <dgm:t>
        <a:bodyPr/>
        <a:lstStyle/>
        <a:p>
          <a:pPr algn="ctr"/>
          <a:r>
            <a:rPr lang="en-GB" sz="900" b="1">
              <a:solidFill>
                <a:schemeClr val="bg1"/>
              </a:solidFill>
            </a:rPr>
            <a:t>Relationship building/Trust</a:t>
          </a:r>
        </a:p>
      </dgm:t>
    </dgm:pt>
    <dgm:pt modelId="{DB8F5AFA-27D7-42A9-8EC0-76A1363C6009}" type="parTrans" cxnId="{B66492AC-0ADC-4BDB-A503-4ED17F827596}">
      <dgm:prSet/>
      <dgm:spPr/>
      <dgm:t>
        <a:bodyPr/>
        <a:lstStyle/>
        <a:p>
          <a:pPr algn="ctr"/>
          <a:endParaRPr lang="en-GB"/>
        </a:p>
      </dgm:t>
    </dgm:pt>
    <dgm:pt modelId="{1F4C0903-6A2A-4AD2-8FBC-A1A3CB298B18}" type="sibTrans" cxnId="{B66492AC-0ADC-4BDB-A503-4ED17F827596}">
      <dgm:prSet/>
      <dgm:spPr/>
      <dgm:t>
        <a:bodyPr/>
        <a:lstStyle/>
        <a:p>
          <a:pPr algn="ctr"/>
          <a:endParaRPr lang="en-GB"/>
        </a:p>
      </dgm:t>
    </dgm:pt>
    <dgm:pt modelId="{36DE966A-5690-40B6-8768-F56A42B28423}">
      <dgm:prSet phldrT="[Text]" custT="1"/>
      <dgm:spPr>
        <a:solidFill>
          <a:srgbClr val="CB63C1"/>
        </a:solidFill>
      </dgm:spPr>
      <dgm:t>
        <a:bodyPr/>
        <a:lstStyle/>
        <a:p>
          <a:pPr algn="ctr"/>
          <a:r>
            <a:rPr lang="en-GB" sz="900" b="1">
              <a:solidFill>
                <a:schemeClr val="bg1"/>
              </a:solidFill>
            </a:rPr>
            <a:t>Instability/Chaotic</a:t>
          </a:r>
        </a:p>
      </dgm:t>
    </dgm:pt>
    <dgm:pt modelId="{F54ACD54-5885-427E-AAA4-4EB8922A4F66}" type="parTrans" cxnId="{2DA64746-B229-44B7-BA8A-79F9774E190C}">
      <dgm:prSet/>
      <dgm:spPr/>
      <dgm:t>
        <a:bodyPr/>
        <a:lstStyle/>
        <a:p>
          <a:pPr algn="ctr"/>
          <a:endParaRPr lang="en-GB"/>
        </a:p>
      </dgm:t>
    </dgm:pt>
    <dgm:pt modelId="{B91F317E-8596-47CC-BC7C-7CF08963BA4B}" type="sibTrans" cxnId="{2DA64746-B229-44B7-BA8A-79F9774E190C}">
      <dgm:prSet/>
      <dgm:spPr/>
      <dgm:t>
        <a:bodyPr/>
        <a:lstStyle/>
        <a:p>
          <a:pPr algn="ctr"/>
          <a:endParaRPr lang="en-GB"/>
        </a:p>
      </dgm:t>
    </dgm:pt>
    <dgm:pt modelId="{E409DD4A-1740-42EE-AA3C-04A2BA2E382F}" type="pres">
      <dgm:prSet presAssocID="{C717F2B3-3F8A-4840-809C-79D0BEB28BB2}" presName="Name0" presStyleCnt="0">
        <dgm:presLayoutVars>
          <dgm:dir/>
          <dgm:animLvl val="lvl"/>
          <dgm:resizeHandles val="exact"/>
        </dgm:presLayoutVars>
      </dgm:prSet>
      <dgm:spPr/>
    </dgm:pt>
    <dgm:pt modelId="{EDCFBE1A-87AC-4A71-83D7-9EA7D5D2173B}" type="pres">
      <dgm:prSet presAssocID="{DC4DC58F-8336-4A0E-9D37-1491FB5F26B4}" presName="Name8" presStyleCnt="0"/>
      <dgm:spPr/>
    </dgm:pt>
    <dgm:pt modelId="{5E53F08C-DB3A-453E-8896-4D1D1E75D2F8}" type="pres">
      <dgm:prSet presAssocID="{DC4DC58F-8336-4A0E-9D37-1491FB5F26B4}" presName="level" presStyleLbl="node1" presStyleIdx="0" presStyleCnt="5">
        <dgm:presLayoutVars>
          <dgm:chMax val="1"/>
          <dgm:bulletEnabled val="1"/>
        </dgm:presLayoutVars>
      </dgm:prSet>
      <dgm:spPr/>
    </dgm:pt>
    <dgm:pt modelId="{C6A1E167-F163-4660-B078-49A1F2852910}" type="pres">
      <dgm:prSet presAssocID="{DC4DC58F-8336-4A0E-9D37-1491FB5F26B4}" presName="levelTx" presStyleLbl="revTx" presStyleIdx="0" presStyleCnt="0">
        <dgm:presLayoutVars>
          <dgm:chMax val="1"/>
          <dgm:bulletEnabled val="1"/>
        </dgm:presLayoutVars>
      </dgm:prSet>
      <dgm:spPr/>
    </dgm:pt>
    <dgm:pt modelId="{90EE9C1C-D510-4A5E-B2E1-04B046445C38}" type="pres">
      <dgm:prSet presAssocID="{5C3250AC-062B-42D8-BBFB-A30D496648FE}" presName="Name8" presStyleCnt="0"/>
      <dgm:spPr/>
    </dgm:pt>
    <dgm:pt modelId="{191E6195-3903-431D-A2B3-F6F986DC4C53}" type="pres">
      <dgm:prSet presAssocID="{5C3250AC-062B-42D8-BBFB-A30D496648FE}" presName="level" presStyleLbl="node1" presStyleIdx="1" presStyleCnt="5">
        <dgm:presLayoutVars>
          <dgm:chMax val="1"/>
          <dgm:bulletEnabled val="1"/>
        </dgm:presLayoutVars>
      </dgm:prSet>
      <dgm:spPr/>
    </dgm:pt>
    <dgm:pt modelId="{EE383F16-EEDD-4C08-AC5C-BFDAEA918AB4}" type="pres">
      <dgm:prSet presAssocID="{5C3250AC-062B-42D8-BBFB-A30D496648FE}" presName="levelTx" presStyleLbl="revTx" presStyleIdx="0" presStyleCnt="0">
        <dgm:presLayoutVars>
          <dgm:chMax val="1"/>
          <dgm:bulletEnabled val="1"/>
        </dgm:presLayoutVars>
      </dgm:prSet>
      <dgm:spPr/>
    </dgm:pt>
    <dgm:pt modelId="{478C6073-FDEA-45A4-A563-E131A18E1FAE}" type="pres">
      <dgm:prSet presAssocID="{2E4F9FD8-D118-4C7F-AE30-0AD0F9909ECB}" presName="Name8" presStyleCnt="0"/>
      <dgm:spPr/>
    </dgm:pt>
    <dgm:pt modelId="{2F924317-FB01-4F3D-963A-48A85304444B}" type="pres">
      <dgm:prSet presAssocID="{2E4F9FD8-D118-4C7F-AE30-0AD0F9909ECB}" presName="level" presStyleLbl="node1" presStyleIdx="2" presStyleCnt="5">
        <dgm:presLayoutVars>
          <dgm:chMax val="1"/>
          <dgm:bulletEnabled val="1"/>
        </dgm:presLayoutVars>
      </dgm:prSet>
      <dgm:spPr/>
    </dgm:pt>
    <dgm:pt modelId="{76ACC90F-7F6A-49AF-ADDF-C68E64959986}" type="pres">
      <dgm:prSet presAssocID="{2E4F9FD8-D118-4C7F-AE30-0AD0F9909ECB}" presName="levelTx" presStyleLbl="revTx" presStyleIdx="0" presStyleCnt="0">
        <dgm:presLayoutVars>
          <dgm:chMax val="1"/>
          <dgm:bulletEnabled val="1"/>
        </dgm:presLayoutVars>
      </dgm:prSet>
      <dgm:spPr/>
    </dgm:pt>
    <dgm:pt modelId="{AD0C9138-07F2-4B46-8F6C-947D0DFF3547}" type="pres">
      <dgm:prSet presAssocID="{B9CE5D50-1167-4D6E-891A-946C3B7287D0}" presName="Name8" presStyleCnt="0"/>
      <dgm:spPr/>
    </dgm:pt>
    <dgm:pt modelId="{54102ABA-1A21-4C11-B7E4-50DC59F01023}" type="pres">
      <dgm:prSet presAssocID="{B9CE5D50-1167-4D6E-891A-946C3B7287D0}" presName="level" presStyleLbl="node1" presStyleIdx="3" presStyleCnt="5">
        <dgm:presLayoutVars>
          <dgm:chMax val="1"/>
          <dgm:bulletEnabled val="1"/>
        </dgm:presLayoutVars>
      </dgm:prSet>
      <dgm:spPr/>
    </dgm:pt>
    <dgm:pt modelId="{B3A66449-D25E-491D-8953-047A80A97EDF}" type="pres">
      <dgm:prSet presAssocID="{B9CE5D50-1167-4D6E-891A-946C3B7287D0}" presName="levelTx" presStyleLbl="revTx" presStyleIdx="0" presStyleCnt="0">
        <dgm:presLayoutVars>
          <dgm:chMax val="1"/>
          <dgm:bulletEnabled val="1"/>
        </dgm:presLayoutVars>
      </dgm:prSet>
      <dgm:spPr/>
    </dgm:pt>
    <dgm:pt modelId="{2F0EAC02-26F2-43C5-B0B2-14E760BF365C}" type="pres">
      <dgm:prSet presAssocID="{36DE966A-5690-40B6-8768-F56A42B28423}" presName="Name8" presStyleCnt="0"/>
      <dgm:spPr/>
    </dgm:pt>
    <dgm:pt modelId="{FAB5EA4B-4F9C-4944-93D0-BFADD6F543AB}" type="pres">
      <dgm:prSet presAssocID="{36DE966A-5690-40B6-8768-F56A42B28423}" presName="level" presStyleLbl="node1" presStyleIdx="4" presStyleCnt="5">
        <dgm:presLayoutVars>
          <dgm:chMax val="1"/>
          <dgm:bulletEnabled val="1"/>
        </dgm:presLayoutVars>
      </dgm:prSet>
      <dgm:spPr/>
    </dgm:pt>
    <dgm:pt modelId="{C6EDA922-D59C-47D7-AF01-3523987D55EF}" type="pres">
      <dgm:prSet presAssocID="{36DE966A-5690-40B6-8768-F56A42B28423}" presName="levelTx" presStyleLbl="revTx" presStyleIdx="0" presStyleCnt="0">
        <dgm:presLayoutVars>
          <dgm:chMax val="1"/>
          <dgm:bulletEnabled val="1"/>
        </dgm:presLayoutVars>
      </dgm:prSet>
      <dgm:spPr/>
    </dgm:pt>
  </dgm:ptLst>
  <dgm:cxnLst>
    <dgm:cxn modelId="{56CD172A-F97C-419A-8A23-A00A09212907}" type="presOf" srcId="{5C3250AC-062B-42D8-BBFB-A30D496648FE}" destId="{191E6195-3903-431D-A2B3-F6F986DC4C53}" srcOrd="0" destOrd="0" presId="urn:microsoft.com/office/officeart/2005/8/layout/pyramid1"/>
    <dgm:cxn modelId="{F0972F43-DDFD-47C9-8CD9-AAB65C2510E2}" type="presOf" srcId="{5C3250AC-062B-42D8-BBFB-A30D496648FE}" destId="{EE383F16-EEDD-4C08-AC5C-BFDAEA918AB4}" srcOrd="1" destOrd="0" presId="urn:microsoft.com/office/officeart/2005/8/layout/pyramid1"/>
    <dgm:cxn modelId="{2DA64746-B229-44B7-BA8A-79F9774E190C}" srcId="{C717F2B3-3F8A-4840-809C-79D0BEB28BB2}" destId="{36DE966A-5690-40B6-8768-F56A42B28423}" srcOrd="4" destOrd="0" parTransId="{F54ACD54-5885-427E-AAA4-4EB8922A4F66}" sibTransId="{B91F317E-8596-47CC-BC7C-7CF08963BA4B}"/>
    <dgm:cxn modelId="{D6613047-18D4-4545-AE2D-BB0A1E135460}" type="presOf" srcId="{2E4F9FD8-D118-4C7F-AE30-0AD0F9909ECB}" destId="{76ACC90F-7F6A-49AF-ADDF-C68E64959986}" srcOrd="1" destOrd="0" presId="urn:microsoft.com/office/officeart/2005/8/layout/pyramid1"/>
    <dgm:cxn modelId="{D0EB576C-E35A-495A-AAFC-193DF7FD07B3}" type="presOf" srcId="{2E4F9FD8-D118-4C7F-AE30-0AD0F9909ECB}" destId="{2F924317-FB01-4F3D-963A-48A85304444B}" srcOrd="0" destOrd="0" presId="urn:microsoft.com/office/officeart/2005/8/layout/pyramid1"/>
    <dgm:cxn modelId="{38353E71-E9C0-4854-B8B5-1C645AC89099}" srcId="{C717F2B3-3F8A-4840-809C-79D0BEB28BB2}" destId="{DC4DC58F-8336-4A0E-9D37-1491FB5F26B4}" srcOrd="0" destOrd="0" parTransId="{BF5EA866-E588-4156-98EB-D960D51AF6CF}" sibTransId="{20685D2E-4D23-4A47-A13E-53CB62ADA0A2}"/>
    <dgm:cxn modelId="{1ECE1B53-F257-476A-A042-25043830515D}" type="presOf" srcId="{DC4DC58F-8336-4A0E-9D37-1491FB5F26B4}" destId="{5E53F08C-DB3A-453E-8896-4D1D1E75D2F8}" srcOrd="0" destOrd="0" presId="urn:microsoft.com/office/officeart/2005/8/layout/pyramid1"/>
    <dgm:cxn modelId="{4B1A5F79-F51B-4587-A149-E087B3618CCE}" type="presOf" srcId="{B9CE5D50-1167-4D6E-891A-946C3B7287D0}" destId="{54102ABA-1A21-4C11-B7E4-50DC59F01023}" srcOrd="0" destOrd="0" presId="urn:microsoft.com/office/officeart/2005/8/layout/pyramid1"/>
    <dgm:cxn modelId="{B1B89F79-BAB4-4023-8207-410D5D048657}" type="presOf" srcId="{DC4DC58F-8336-4A0E-9D37-1491FB5F26B4}" destId="{C6A1E167-F163-4660-B078-49A1F2852910}" srcOrd="1" destOrd="0" presId="urn:microsoft.com/office/officeart/2005/8/layout/pyramid1"/>
    <dgm:cxn modelId="{A47F8D7C-1DB9-41B6-82AF-A25C30DAC520}" type="presOf" srcId="{36DE966A-5690-40B6-8768-F56A42B28423}" destId="{C6EDA922-D59C-47D7-AF01-3523987D55EF}" srcOrd="1" destOrd="0" presId="urn:microsoft.com/office/officeart/2005/8/layout/pyramid1"/>
    <dgm:cxn modelId="{E50A6A92-F5E2-48A6-AA54-A92D5F6CD543}" srcId="{C717F2B3-3F8A-4840-809C-79D0BEB28BB2}" destId="{2E4F9FD8-D118-4C7F-AE30-0AD0F9909ECB}" srcOrd="2" destOrd="0" parTransId="{7DE2B4C2-B33C-429C-8D85-1E96D4E609D1}" sibTransId="{3339E0C7-2143-4132-81FE-A301B45B9592}"/>
    <dgm:cxn modelId="{F76DA79A-A6B8-4CDD-B74D-6930DB2FD417}" type="presOf" srcId="{C717F2B3-3F8A-4840-809C-79D0BEB28BB2}" destId="{E409DD4A-1740-42EE-AA3C-04A2BA2E382F}" srcOrd="0" destOrd="0" presId="urn:microsoft.com/office/officeart/2005/8/layout/pyramid1"/>
    <dgm:cxn modelId="{B66492AC-0ADC-4BDB-A503-4ED17F827596}" srcId="{C717F2B3-3F8A-4840-809C-79D0BEB28BB2}" destId="{B9CE5D50-1167-4D6E-891A-946C3B7287D0}" srcOrd="3" destOrd="0" parTransId="{DB8F5AFA-27D7-42A9-8EC0-76A1363C6009}" sibTransId="{1F4C0903-6A2A-4AD2-8FBC-A1A3CB298B18}"/>
    <dgm:cxn modelId="{8ED9EABB-1D18-4580-8A0C-F97DAFECC20B}" type="presOf" srcId="{36DE966A-5690-40B6-8768-F56A42B28423}" destId="{FAB5EA4B-4F9C-4944-93D0-BFADD6F543AB}" srcOrd="0" destOrd="0" presId="urn:microsoft.com/office/officeart/2005/8/layout/pyramid1"/>
    <dgm:cxn modelId="{D15230D8-1A59-476C-ADF0-CF889DB37ABE}" type="presOf" srcId="{B9CE5D50-1167-4D6E-891A-946C3B7287D0}" destId="{B3A66449-D25E-491D-8953-047A80A97EDF}" srcOrd="1" destOrd="0" presId="urn:microsoft.com/office/officeart/2005/8/layout/pyramid1"/>
    <dgm:cxn modelId="{AF4565E2-F7EA-479F-A7AE-E7CDE9443B77}" srcId="{C717F2B3-3F8A-4840-809C-79D0BEB28BB2}" destId="{5C3250AC-062B-42D8-BBFB-A30D496648FE}" srcOrd="1" destOrd="0" parTransId="{A9B3CF12-77BD-42CE-A0AA-254F510272F8}" sibTransId="{B7EF2828-1047-41F7-9D17-33C5377F7182}"/>
    <dgm:cxn modelId="{7626723E-501C-423B-A3FB-D37DE8DEB155}" type="presParOf" srcId="{E409DD4A-1740-42EE-AA3C-04A2BA2E382F}" destId="{EDCFBE1A-87AC-4A71-83D7-9EA7D5D2173B}" srcOrd="0" destOrd="0" presId="urn:microsoft.com/office/officeart/2005/8/layout/pyramid1"/>
    <dgm:cxn modelId="{02FD698E-9D92-4354-BFCA-10CE06947E9A}" type="presParOf" srcId="{EDCFBE1A-87AC-4A71-83D7-9EA7D5D2173B}" destId="{5E53F08C-DB3A-453E-8896-4D1D1E75D2F8}" srcOrd="0" destOrd="0" presId="urn:microsoft.com/office/officeart/2005/8/layout/pyramid1"/>
    <dgm:cxn modelId="{AE8316A3-95A7-4CE7-9AE4-35F827AA9D42}" type="presParOf" srcId="{EDCFBE1A-87AC-4A71-83D7-9EA7D5D2173B}" destId="{C6A1E167-F163-4660-B078-49A1F2852910}" srcOrd="1" destOrd="0" presId="urn:microsoft.com/office/officeart/2005/8/layout/pyramid1"/>
    <dgm:cxn modelId="{1B3456B6-8BE6-496E-BEF6-2994AF730AE0}" type="presParOf" srcId="{E409DD4A-1740-42EE-AA3C-04A2BA2E382F}" destId="{90EE9C1C-D510-4A5E-B2E1-04B046445C38}" srcOrd="1" destOrd="0" presId="urn:microsoft.com/office/officeart/2005/8/layout/pyramid1"/>
    <dgm:cxn modelId="{EA12C80E-F46E-4D2B-AD85-0B7F32F00084}" type="presParOf" srcId="{90EE9C1C-D510-4A5E-B2E1-04B046445C38}" destId="{191E6195-3903-431D-A2B3-F6F986DC4C53}" srcOrd="0" destOrd="0" presId="urn:microsoft.com/office/officeart/2005/8/layout/pyramid1"/>
    <dgm:cxn modelId="{AFFE5067-9967-48AE-ACFD-55C511D697BC}" type="presParOf" srcId="{90EE9C1C-D510-4A5E-B2E1-04B046445C38}" destId="{EE383F16-EEDD-4C08-AC5C-BFDAEA918AB4}" srcOrd="1" destOrd="0" presId="urn:microsoft.com/office/officeart/2005/8/layout/pyramid1"/>
    <dgm:cxn modelId="{B981760D-79EC-44C4-BF5A-00BB1A2E1390}" type="presParOf" srcId="{E409DD4A-1740-42EE-AA3C-04A2BA2E382F}" destId="{478C6073-FDEA-45A4-A563-E131A18E1FAE}" srcOrd="2" destOrd="0" presId="urn:microsoft.com/office/officeart/2005/8/layout/pyramid1"/>
    <dgm:cxn modelId="{FD6A3BBB-3584-462C-90B3-130CFF423BF8}" type="presParOf" srcId="{478C6073-FDEA-45A4-A563-E131A18E1FAE}" destId="{2F924317-FB01-4F3D-963A-48A85304444B}" srcOrd="0" destOrd="0" presId="urn:microsoft.com/office/officeart/2005/8/layout/pyramid1"/>
    <dgm:cxn modelId="{B8D08C4B-2A12-426B-8D5B-87F98A8E1527}" type="presParOf" srcId="{478C6073-FDEA-45A4-A563-E131A18E1FAE}" destId="{76ACC90F-7F6A-49AF-ADDF-C68E64959986}" srcOrd="1" destOrd="0" presId="urn:microsoft.com/office/officeart/2005/8/layout/pyramid1"/>
    <dgm:cxn modelId="{0E5784CB-419C-40C6-BAE8-046190D8F018}" type="presParOf" srcId="{E409DD4A-1740-42EE-AA3C-04A2BA2E382F}" destId="{AD0C9138-07F2-4B46-8F6C-947D0DFF3547}" srcOrd="3" destOrd="0" presId="urn:microsoft.com/office/officeart/2005/8/layout/pyramid1"/>
    <dgm:cxn modelId="{C86844FB-437F-4349-B2C1-F7B021D0B6C7}" type="presParOf" srcId="{AD0C9138-07F2-4B46-8F6C-947D0DFF3547}" destId="{54102ABA-1A21-4C11-B7E4-50DC59F01023}" srcOrd="0" destOrd="0" presId="urn:microsoft.com/office/officeart/2005/8/layout/pyramid1"/>
    <dgm:cxn modelId="{D85D50D5-1F5F-4480-9F45-624A8D440DEF}" type="presParOf" srcId="{AD0C9138-07F2-4B46-8F6C-947D0DFF3547}" destId="{B3A66449-D25E-491D-8953-047A80A97EDF}" srcOrd="1" destOrd="0" presId="urn:microsoft.com/office/officeart/2005/8/layout/pyramid1"/>
    <dgm:cxn modelId="{EA5CA6D3-0CA2-45AC-A28C-F5D9BB99ED09}" type="presParOf" srcId="{E409DD4A-1740-42EE-AA3C-04A2BA2E382F}" destId="{2F0EAC02-26F2-43C5-B0B2-14E760BF365C}" srcOrd="4" destOrd="0" presId="urn:microsoft.com/office/officeart/2005/8/layout/pyramid1"/>
    <dgm:cxn modelId="{5283FC46-E9E9-4E1E-BEA2-47474CAAC7E4}" type="presParOf" srcId="{2F0EAC02-26F2-43C5-B0B2-14E760BF365C}" destId="{FAB5EA4B-4F9C-4944-93D0-BFADD6F543AB}" srcOrd="0" destOrd="0" presId="urn:microsoft.com/office/officeart/2005/8/layout/pyramid1"/>
    <dgm:cxn modelId="{23006379-5B4F-4F11-A9AD-2782F95B404B}" type="presParOf" srcId="{2F0EAC02-26F2-43C5-B0B2-14E760BF365C}" destId="{C6EDA922-D59C-47D7-AF01-3523987D55EF}"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B1420-9708-4697-8096-DAB6B47A5644}">
      <dsp:nvSpPr>
        <dsp:cNvPr id="0" name=""/>
        <dsp:cNvSpPr/>
      </dsp:nvSpPr>
      <dsp:spPr>
        <a:xfrm>
          <a:off x="480364" y="0"/>
          <a:ext cx="5444134" cy="1926336"/>
        </a:xfrm>
        <a:prstGeom prst="rightArrow">
          <a:avLst/>
        </a:prstGeom>
        <a:solidFill>
          <a:srgbClr val="EE96EE"/>
        </a:solidFill>
        <a:ln>
          <a:noFill/>
        </a:ln>
        <a:effectLst/>
      </dsp:spPr>
      <dsp:style>
        <a:lnRef idx="0">
          <a:scrgbClr r="0" g="0" b="0"/>
        </a:lnRef>
        <a:fillRef idx="1">
          <a:scrgbClr r="0" g="0" b="0"/>
        </a:fillRef>
        <a:effectRef idx="0">
          <a:scrgbClr r="0" g="0" b="0"/>
        </a:effectRef>
        <a:fontRef idx="minor"/>
      </dsp:style>
    </dsp:sp>
    <dsp:sp modelId="{6A502E7C-872E-46A5-B7CB-2DF50C9E962D}">
      <dsp:nvSpPr>
        <dsp:cNvPr id="0" name=""/>
        <dsp:cNvSpPr/>
      </dsp:nvSpPr>
      <dsp:spPr>
        <a:xfrm>
          <a:off x="6880" y="577900"/>
          <a:ext cx="2061565" cy="770534"/>
        </a:xfrm>
        <a:prstGeom prst="roundRect">
          <a:avLst/>
        </a:prstGeom>
        <a:solidFill>
          <a:srgbClr val="D6006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solidFill>
                <a:schemeClr val="bg1"/>
              </a:solidFill>
            </a:rPr>
            <a:t>Establishing safety and stability </a:t>
          </a:r>
          <a:endParaRPr lang="en-GB" sz="1900" kern="1200"/>
        </a:p>
      </dsp:txBody>
      <dsp:txXfrm>
        <a:off x="44494" y="615514"/>
        <a:ext cx="1986337" cy="695306"/>
      </dsp:txXfrm>
    </dsp:sp>
    <dsp:sp modelId="{64DCBAA1-254C-42BA-BD4A-39FB9CF4B7CD}">
      <dsp:nvSpPr>
        <dsp:cNvPr id="0" name=""/>
        <dsp:cNvSpPr/>
      </dsp:nvSpPr>
      <dsp:spPr>
        <a:xfrm>
          <a:off x="2171649" y="577900"/>
          <a:ext cx="2061565" cy="770534"/>
        </a:xfrm>
        <a:prstGeom prst="roundRect">
          <a:avLst/>
        </a:prstGeom>
        <a:solidFill>
          <a:srgbClr val="A11FA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solidFill>
                <a:schemeClr val="bg1"/>
              </a:solidFill>
            </a:rPr>
            <a:t>Remembrance and Mourning</a:t>
          </a:r>
          <a:endParaRPr lang="en-GB" sz="1900" kern="1200"/>
        </a:p>
      </dsp:txBody>
      <dsp:txXfrm>
        <a:off x="2209263" y="615514"/>
        <a:ext cx="1986337" cy="695306"/>
      </dsp:txXfrm>
    </dsp:sp>
    <dsp:sp modelId="{27E9A9AA-6869-4A95-A9A9-D1C3F7058EE4}">
      <dsp:nvSpPr>
        <dsp:cNvPr id="0" name=""/>
        <dsp:cNvSpPr/>
      </dsp:nvSpPr>
      <dsp:spPr>
        <a:xfrm>
          <a:off x="4336418" y="577900"/>
          <a:ext cx="2061565" cy="770534"/>
        </a:xfrm>
        <a:prstGeom prst="roundRect">
          <a:avLst/>
        </a:prstGeom>
        <a:solidFill>
          <a:srgbClr val="D6006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Reconnection</a:t>
          </a:r>
        </a:p>
      </dsp:txBody>
      <dsp:txXfrm>
        <a:off x="4374032" y="615514"/>
        <a:ext cx="1986337" cy="6953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53F08C-DB3A-453E-8896-4D1D1E75D2F8}">
      <dsp:nvSpPr>
        <dsp:cNvPr id="0" name=""/>
        <dsp:cNvSpPr/>
      </dsp:nvSpPr>
      <dsp:spPr>
        <a:xfrm>
          <a:off x="1478280" y="0"/>
          <a:ext cx="739140" cy="664210"/>
        </a:xfrm>
        <a:prstGeom prst="trapezoid">
          <a:avLst>
            <a:gd name="adj" fmla="val 55641"/>
          </a:avLst>
        </a:prstGeom>
        <a:solidFill>
          <a:srgbClr val="B454A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r>
            <a:rPr lang="en-GB" sz="800" b="1" kern="1200">
              <a:solidFill>
                <a:schemeClr val="bg1"/>
              </a:solidFill>
            </a:rPr>
            <a:t>Future </a:t>
          </a:r>
        </a:p>
        <a:p>
          <a:pPr marL="0" lvl="0" indent="0" algn="ctr" defTabSz="488950">
            <a:lnSpc>
              <a:spcPct val="90000"/>
            </a:lnSpc>
            <a:spcBef>
              <a:spcPct val="0"/>
            </a:spcBef>
            <a:spcAft>
              <a:spcPct val="35000"/>
            </a:spcAft>
            <a:buNone/>
          </a:pPr>
          <a:r>
            <a:rPr lang="en-GB" sz="800" b="1" kern="1200">
              <a:solidFill>
                <a:schemeClr val="bg1"/>
              </a:solidFill>
            </a:rPr>
            <a:t>Planning</a:t>
          </a:r>
        </a:p>
      </dsp:txBody>
      <dsp:txXfrm>
        <a:off x="1478280" y="0"/>
        <a:ext cx="739140" cy="664210"/>
      </dsp:txXfrm>
    </dsp:sp>
    <dsp:sp modelId="{191E6195-3903-431D-A2B3-F6F986DC4C53}">
      <dsp:nvSpPr>
        <dsp:cNvPr id="0" name=""/>
        <dsp:cNvSpPr/>
      </dsp:nvSpPr>
      <dsp:spPr>
        <a:xfrm>
          <a:off x="1108709" y="664210"/>
          <a:ext cx="1478280" cy="664210"/>
        </a:xfrm>
        <a:prstGeom prst="trapezoid">
          <a:avLst>
            <a:gd name="adj" fmla="val 55641"/>
          </a:avLst>
        </a:prstGeom>
        <a:solidFill>
          <a:srgbClr val="CB63C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rPr>
            <a:t>Insight/Awareness</a:t>
          </a:r>
        </a:p>
      </dsp:txBody>
      <dsp:txXfrm>
        <a:off x="1367408" y="664210"/>
        <a:ext cx="960882" cy="664210"/>
      </dsp:txXfrm>
    </dsp:sp>
    <dsp:sp modelId="{2F924317-FB01-4F3D-963A-48A85304444B}">
      <dsp:nvSpPr>
        <dsp:cNvPr id="0" name=""/>
        <dsp:cNvSpPr/>
      </dsp:nvSpPr>
      <dsp:spPr>
        <a:xfrm>
          <a:off x="739139" y="1328420"/>
          <a:ext cx="2217420" cy="664210"/>
        </a:xfrm>
        <a:prstGeom prst="trapezoid">
          <a:avLst>
            <a:gd name="adj" fmla="val 55641"/>
          </a:avLst>
        </a:prstGeom>
        <a:solidFill>
          <a:srgbClr val="9752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rPr>
            <a:t>Working through Trauma</a:t>
          </a:r>
        </a:p>
      </dsp:txBody>
      <dsp:txXfrm>
        <a:off x="1127188" y="1328420"/>
        <a:ext cx="1441323" cy="664210"/>
      </dsp:txXfrm>
    </dsp:sp>
    <dsp:sp modelId="{54102ABA-1A21-4C11-B7E4-50DC59F01023}">
      <dsp:nvSpPr>
        <dsp:cNvPr id="0" name=""/>
        <dsp:cNvSpPr/>
      </dsp:nvSpPr>
      <dsp:spPr>
        <a:xfrm>
          <a:off x="369569" y="1992629"/>
          <a:ext cx="2956560" cy="664210"/>
        </a:xfrm>
        <a:prstGeom prst="trapezoid">
          <a:avLst>
            <a:gd name="adj" fmla="val 55641"/>
          </a:avLst>
        </a:prstGeom>
        <a:solidFill>
          <a:srgbClr val="B850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rPr>
            <a:t>Relationship building/Trust</a:t>
          </a:r>
        </a:p>
      </dsp:txBody>
      <dsp:txXfrm>
        <a:off x="886967" y="1992629"/>
        <a:ext cx="1921764" cy="664210"/>
      </dsp:txXfrm>
    </dsp:sp>
    <dsp:sp modelId="{FAB5EA4B-4F9C-4944-93D0-BFADD6F543AB}">
      <dsp:nvSpPr>
        <dsp:cNvPr id="0" name=""/>
        <dsp:cNvSpPr/>
      </dsp:nvSpPr>
      <dsp:spPr>
        <a:xfrm>
          <a:off x="0" y="2656840"/>
          <a:ext cx="3695700" cy="664210"/>
        </a:xfrm>
        <a:prstGeom prst="trapezoid">
          <a:avLst>
            <a:gd name="adj" fmla="val 55641"/>
          </a:avLst>
        </a:prstGeom>
        <a:solidFill>
          <a:srgbClr val="CB63C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1" kern="1200">
              <a:solidFill>
                <a:schemeClr val="bg1"/>
              </a:solidFill>
            </a:rPr>
            <a:t>Instability/Chaotic</a:t>
          </a:r>
        </a:p>
      </dsp:txBody>
      <dsp:txXfrm>
        <a:off x="646747" y="2656840"/>
        <a:ext cx="2402205" cy="66421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3401</Words>
  <Characters>19387</Characters>
  <Application>Microsoft Office Word</Application>
  <DocSecurity>4</DocSecurity>
  <Lines>161</Lines>
  <Paragraphs>45</Paragraphs>
  <ScaleCrop>false</ScaleCrop>
  <Company/>
  <LinksUpToDate>false</LinksUpToDate>
  <CharactersWithSpaces>22743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Coyne, Suzanne</dc:creator>
  <cp:keywords/>
  <dc:description/>
  <cp:lastModifiedBy>Balcombe, Chloe</cp:lastModifiedBy>
  <cp:revision>2</cp:revision>
  <dcterms:created xsi:type="dcterms:W3CDTF">2024-03-26T09:29:00Z</dcterms:created>
  <dcterms:modified xsi:type="dcterms:W3CDTF">2024-03-26T09:29:00Z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99e5ce-74b9-4f55-9a70-2eed142e80cb_Enabled">
    <vt:lpwstr>true</vt:lpwstr>
  </property>
  <property fmtid="{D5CDD505-2E9C-101B-9397-08002B2CF9AE}" pid="3" name="MSIP_Label_f199e5ce-74b9-4f55-9a70-2eed142e80cb_SetDate">
    <vt:lpwstr>2022-11-24T16:02:43Z</vt:lpwstr>
  </property>
  <property fmtid="{D5CDD505-2E9C-101B-9397-08002B2CF9AE}" pid="4" name="MSIP_Label_f199e5ce-74b9-4f55-9a70-2eed142e80cb_Method">
    <vt:lpwstr>Standard</vt:lpwstr>
  </property>
  <property fmtid="{D5CDD505-2E9C-101B-9397-08002B2CF9AE}" pid="5" name="MSIP_Label_f199e5ce-74b9-4f55-9a70-2eed142e80cb_Name">
    <vt:lpwstr>OFFICIA</vt:lpwstr>
  </property>
  <property fmtid="{D5CDD505-2E9C-101B-9397-08002B2CF9AE}" pid="6" name="MSIP_Label_f199e5ce-74b9-4f55-9a70-2eed142e80cb_SiteId">
    <vt:lpwstr>5c524f10-3c77-423d-8c82-842fc2a22afb</vt:lpwstr>
  </property>
  <property fmtid="{D5CDD505-2E9C-101B-9397-08002B2CF9AE}" pid="7" name="MSIP_Label_f199e5ce-74b9-4f55-9a70-2eed142e80cb_ActionId">
    <vt:lpwstr>62f5f320-dd02-4448-b070-9071c25979b0</vt:lpwstr>
  </property>
  <property fmtid="{D5CDD505-2E9C-101B-9397-08002B2CF9AE}" pid="8" name="MSIP_Label_f199e5ce-74b9-4f55-9a70-2eed142e80cb_ContentBits">
    <vt:lpwstr>0</vt:lpwstr>
  </property>
</Properties>
</file>